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99" w:rsidRDefault="00250799" w:rsidP="007109E4">
      <w:r>
        <w:t xml:space="preserve">A review of the ledger </w:t>
      </w:r>
      <w:r w:rsidR="007109E4">
        <w:t>Leasing SA</w:t>
      </w:r>
      <w:r>
        <w:t xml:space="preserve"> Accountants at December 31. 2020. produces the</w:t>
      </w:r>
      <w:r>
        <w:t xml:space="preserve"> </w:t>
      </w:r>
      <w:r>
        <w:t>following data pertaining to the preparation of annual adjusting entries.</w:t>
      </w:r>
    </w:p>
    <w:p w:rsidR="00250799" w:rsidRDefault="00250799" w:rsidP="007109E4">
      <w:r>
        <w:t>1. Prepaid Insurance €10,340. The company has separate insurance policies on its buildings and its</w:t>
      </w:r>
      <w:r w:rsidR="007109E4">
        <w:rPr>
          <w:rFonts w:hint="cs"/>
          <w:rtl/>
        </w:rPr>
        <w:t xml:space="preserve"> </w:t>
      </w:r>
      <w:r>
        <w:t>motor vehicles. Policy B4564 on the building was purchased on April 1, 2019. for €7,920. The</w:t>
      </w:r>
      <w:r w:rsidR="007109E4">
        <w:rPr>
          <w:rFonts w:hint="cs"/>
          <w:rtl/>
        </w:rPr>
        <w:t xml:space="preserve"> </w:t>
      </w:r>
      <w:r>
        <w:t>policy has a term of 3 years. Policy A2958 on the vehicles was purchased on January 1, 2020, for</w:t>
      </w:r>
      <w:r w:rsidR="007109E4">
        <w:rPr>
          <w:rFonts w:hint="cs"/>
          <w:rtl/>
        </w:rPr>
        <w:t xml:space="preserve"> </w:t>
      </w:r>
      <w:r>
        <w:t>€4.400. This policy has a term of 2 years.</w:t>
      </w:r>
      <w:bookmarkStart w:id="0" w:name="_GoBack"/>
      <w:bookmarkEnd w:id="0"/>
    </w:p>
    <w:p w:rsidR="00250799" w:rsidRDefault="00250799" w:rsidP="007109E4">
      <w:r>
        <w:t>2. Unearned Rent Revenue €378.000. The company began subleasing</w:t>
      </w:r>
      <w:r w:rsidR="007109E4">
        <w:t xml:space="preserve"> (</w:t>
      </w:r>
      <w:r w:rsidR="007109E4">
        <w:rPr>
          <w:rFonts w:hint="cs"/>
          <w:rtl/>
          <w:lang w:bidi="ar-BH"/>
        </w:rPr>
        <w:t>تأجير</w:t>
      </w:r>
      <w:r w:rsidR="007109E4">
        <w:rPr>
          <w:lang w:bidi="ar-BH"/>
        </w:rPr>
        <w:t>)</w:t>
      </w:r>
      <w:r>
        <w:t xml:space="preserve"> office space in its new building</w:t>
      </w:r>
      <w:r w:rsidR="007109E4">
        <w:t xml:space="preserve"> </w:t>
      </w:r>
      <w:r>
        <w:t>on November I. At December 31. the company had the following rental contracts that are paid in</w:t>
      </w:r>
      <w:r w:rsidR="007109E4">
        <w:t xml:space="preserve"> </w:t>
      </w:r>
      <w:r>
        <w:t>full for the entire term of the lease.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176"/>
        <w:gridCol w:w="2417"/>
        <w:gridCol w:w="2413"/>
      </w:tblGrid>
      <w:tr w:rsidR="00250799" w:rsidTr="00250799">
        <w:tc>
          <w:tcPr>
            <w:tcW w:w="2344" w:type="dxa"/>
          </w:tcPr>
          <w:p w:rsidR="00250799" w:rsidRDefault="007109E4" w:rsidP="007109E4">
            <w:pPr>
              <w:jc w:val="center"/>
              <w:rPr>
                <w:rFonts w:hint="cs"/>
                <w:rtl/>
                <w:lang w:bidi="ar-BH"/>
              </w:rPr>
            </w:pPr>
            <w:r>
              <w:t xml:space="preserve">Start date </w:t>
            </w:r>
            <w:r>
              <w:rPr>
                <w:rFonts w:hint="cs"/>
                <w:rtl/>
                <w:lang w:bidi="ar-BH"/>
              </w:rPr>
              <w:t>تاريخ بدأ عقد الاجار</w:t>
            </w:r>
          </w:p>
        </w:tc>
        <w:tc>
          <w:tcPr>
            <w:tcW w:w="2176" w:type="dxa"/>
          </w:tcPr>
          <w:p w:rsidR="00250799" w:rsidRDefault="00250799" w:rsidP="007109E4">
            <w:pPr>
              <w:jc w:val="center"/>
            </w:pPr>
            <w:r>
              <w:t>Term ( in month)</w:t>
            </w:r>
            <w:r w:rsidR="007109E4">
              <w:rPr>
                <w:rtl/>
              </w:rPr>
              <w:br/>
            </w:r>
            <w:r w:rsidR="007109E4">
              <w:rPr>
                <w:rFonts w:hint="cs"/>
                <w:rtl/>
              </w:rPr>
              <w:t>مدة عقد الاجار</w:t>
            </w:r>
          </w:p>
        </w:tc>
        <w:tc>
          <w:tcPr>
            <w:tcW w:w="2417" w:type="dxa"/>
          </w:tcPr>
          <w:p w:rsidR="00250799" w:rsidRDefault="00250799" w:rsidP="007109E4">
            <w:pPr>
              <w:jc w:val="center"/>
            </w:pPr>
            <w:r>
              <w:t>monthly rent</w:t>
            </w:r>
            <w:r w:rsidR="007109E4">
              <w:rPr>
                <w:rtl/>
              </w:rPr>
              <w:br/>
            </w:r>
            <w:r w:rsidR="007109E4">
              <w:rPr>
                <w:rFonts w:hint="cs"/>
                <w:rtl/>
              </w:rPr>
              <w:t>مبلغ الاجار شهريا</w:t>
            </w:r>
          </w:p>
        </w:tc>
        <w:tc>
          <w:tcPr>
            <w:tcW w:w="2413" w:type="dxa"/>
          </w:tcPr>
          <w:p w:rsidR="00250799" w:rsidRDefault="00250799" w:rsidP="007109E4">
            <w:pPr>
              <w:jc w:val="center"/>
            </w:pPr>
            <w:r>
              <w:t xml:space="preserve">Number of leases </w:t>
            </w:r>
            <w:r w:rsidR="007109E4">
              <w:rPr>
                <w:rtl/>
              </w:rPr>
              <w:br/>
            </w:r>
            <w:r w:rsidR="007109E4">
              <w:rPr>
                <w:rFonts w:hint="cs"/>
                <w:rtl/>
              </w:rPr>
              <w:t>عدد العقارات التي تم تأجيرها بنفس العقد</w:t>
            </w:r>
          </w:p>
        </w:tc>
      </w:tr>
      <w:tr w:rsidR="00250799" w:rsidTr="00250799">
        <w:tc>
          <w:tcPr>
            <w:tcW w:w="2344" w:type="dxa"/>
          </w:tcPr>
          <w:p w:rsidR="00250799" w:rsidRDefault="00250799" w:rsidP="007109E4">
            <w:pPr>
              <w:jc w:val="center"/>
            </w:pPr>
            <w:r>
              <w:t>Nov.1</w:t>
            </w:r>
          </w:p>
        </w:tc>
        <w:tc>
          <w:tcPr>
            <w:tcW w:w="2176" w:type="dxa"/>
          </w:tcPr>
          <w:p w:rsidR="00250799" w:rsidRDefault="00250799" w:rsidP="007109E4">
            <w:pPr>
              <w:jc w:val="center"/>
            </w:pPr>
            <w:r>
              <w:t>9</w:t>
            </w:r>
          </w:p>
        </w:tc>
        <w:tc>
          <w:tcPr>
            <w:tcW w:w="2417" w:type="dxa"/>
          </w:tcPr>
          <w:p w:rsidR="00250799" w:rsidRDefault="00250799" w:rsidP="007109E4">
            <w:pPr>
              <w:jc w:val="center"/>
            </w:pPr>
            <w:r>
              <w:t>5,000</w:t>
            </w:r>
          </w:p>
        </w:tc>
        <w:tc>
          <w:tcPr>
            <w:tcW w:w="2413" w:type="dxa"/>
          </w:tcPr>
          <w:p w:rsidR="00250799" w:rsidRDefault="00250799" w:rsidP="007109E4">
            <w:pPr>
              <w:jc w:val="center"/>
            </w:pPr>
            <w:r>
              <w:t>5</w:t>
            </w:r>
          </w:p>
        </w:tc>
      </w:tr>
      <w:tr w:rsidR="00250799" w:rsidTr="00250799">
        <w:tc>
          <w:tcPr>
            <w:tcW w:w="2344" w:type="dxa"/>
          </w:tcPr>
          <w:p w:rsidR="00250799" w:rsidRDefault="00250799" w:rsidP="007109E4">
            <w:pPr>
              <w:jc w:val="center"/>
            </w:pPr>
            <w:r>
              <w:t>Dec.1</w:t>
            </w:r>
          </w:p>
        </w:tc>
        <w:tc>
          <w:tcPr>
            <w:tcW w:w="2176" w:type="dxa"/>
          </w:tcPr>
          <w:p w:rsidR="00250799" w:rsidRDefault="00250799" w:rsidP="007109E4">
            <w:pPr>
              <w:jc w:val="center"/>
            </w:pPr>
            <w:r>
              <w:t>6</w:t>
            </w:r>
          </w:p>
        </w:tc>
        <w:tc>
          <w:tcPr>
            <w:tcW w:w="2417" w:type="dxa"/>
          </w:tcPr>
          <w:p w:rsidR="00250799" w:rsidRDefault="00250799" w:rsidP="007109E4">
            <w:pPr>
              <w:jc w:val="center"/>
            </w:pPr>
            <w:r>
              <w:t>8,500</w:t>
            </w:r>
          </w:p>
        </w:tc>
        <w:tc>
          <w:tcPr>
            <w:tcW w:w="2413" w:type="dxa"/>
          </w:tcPr>
          <w:p w:rsidR="00250799" w:rsidRDefault="00250799" w:rsidP="007109E4">
            <w:pPr>
              <w:jc w:val="center"/>
            </w:pPr>
            <w:r>
              <w:t>3</w:t>
            </w:r>
          </w:p>
        </w:tc>
      </w:tr>
    </w:tbl>
    <w:p w:rsidR="00250799" w:rsidRDefault="00250799" w:rsidP="00250799"/>
    <w:p w:rsidR="00250799" w:rsidRDefault="007109E4" w:rsidP="00BA4E8F">
      <w:r>
        <w:t>3. Notes Payable €120,</w:t>
      </w:r>
      <w:r w:rsidR="00250799">
        <w:t>000. This balance consists of a note for 9 months at an annual interest rate of</w:t>
      </w:r>
      <w:r>
        <w:rPr>
          <w:rFonts w:hint="cs"/>
          <w:rtl/>
        </w:rPr>
        <w:t xml:space="preserve"> </w:t>
      </w:r>
      <w:r w:rsidR="001D4237">
        <w:t>4</w:t>
      </w:r>
      <w:r w:rsidR="00250799">
        <w:t xml:space="preserve">%, dated </w:t>
      </w:r>
      <w:r w:rsidR="00BA4E8F">
        <w:t>October</w:t>
      </w:r>
      <w:r w:rsidR="00250799">
        <w:t xml:space="preserve"> 1.</w:t>
      </w:r>
    </w:p>
    <w:p w:rsidR="00250799" w:rsidRDefault="00250799" w:rsidP="008F6A74">
      <w:r>
        <w:t>4. Salaries and Wages Payable €0. There are eight salaried employees. Salaries are paid every Friday</w:t>
      </w:r>
      <w:r w:rsidR="007109E4">
        <w:rPr>
          <w:rFonts w:hint="cs"/>
          <w:rtl/>
        </w:rPr>
        <w:t xml:space="preserve"> </w:t>
      </w:r>
      <w:r>
        <w:t>for the current week. Five employees receive a salary of €700 each per week, and three employees</w:t>
      </w:r>
      <w:r w:rsidR="007109E4">
        <w:rPr>
          <w:rFonts w:hint="cs"/>
          <w:rtl/>
        </w:rPr>
        <w:t xml:space="preserve"> </w:t>
      </w:r>
      <w:r>
        <w:t xml:space="preserve">earn €500 each per week. Assume December 31 is a </w:t>
      </w:r>
      <w:r w:rsidR="008F6A74">
        <w:t>Wednesday</w:t>
      </w:r>
      <w:r>
        <w:t>. Employees do not work weekends.</w:t>
      </w:r>
      <w:r w:rsidR="007109E4">
        <w:rPr>
          <w:rFonts w:hint="cs"/>
          <w:rtl/>
        </w:rPr>
        <w:t xml:space="preserve"> </w:t>
      </w:r>
      <w:r w:rsidR="008F6A74">
        <w:t>All employees worked the last 3</w:t>
      </w:r>
      <w:r>
        <w:t xml:space="preserve"> days of December.</w:t>
      </w:r>
    </w:p>
    <w:p w:rsidR="00250799" w:rsidRDefault="00250799" w:rsidP="00250799"/>
    <w:p w:rsidR="00250799" w:rsidRDefault="00250799" w:rsidP="00250799">
      <w:r>
        <w:t>Instructions</w:t>
      </w:r>
    </w:p>
    <w:p w:rsidR="007F31D8" w:rsidRDefault="00250799" w:rsidP="00250799">
      <w:r>
        <w:t>Prepare the adjusting entries at December 31.2020.</w:t>
      </w:r>
    </w:p>
    <w:sectPr w:rsidR="007F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08"/>
    <w:rsid w:val="001D4237"/>
    <w:rsid w:val="001E5908"/>
    <w:rsid w:val="00250799"/>
    <w:rsid w:val="007109E4"/>
    <w:rsid w:val="007F31D8"/>
    <w:rsid w:val="008F6A74"/>
    <w:rsid w:val="00997177"/>
    <w:rsid w:val="00B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AEE2"/>
  <w15:chartTrackingRefBased/>
  <w15:docId w15:val="{460EA0A9-99CC-47B3-B57B-03310F69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6</cp:revision>
  <dcterms:created xsi:type="dcterms:W3CDTF">2024-10-23T06:18:00Z</dcterms:created>
  <dcterms:modified xsi:type="dcterms:W3CDTF">2024-10-23T06:30:00Z</dcterms:modified>
</cp:coreProperties>
</file>