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page" w:horzAnchor="margin" w:tblpY="1147"/>
        <w:tblW w:w="10366" w:type="dxa"/>
        <w:tblCellMar>
          <w:left w:w="0" w:type="dxa"/>
          <w:right w:w="0" w:type="dxa"/>
        </w:tblCellMar>
        <w:tblLook w:val="0600" w:firstRow="0" w:lastRow="0" w:firstColumn="0" w:lastColumn="0" w:noHBand="1" w:noVBand="1"/>
      </w:tblPr>
      <w:tblGrid>
        <w:gridCol w:w="4404"/>
        <w:gridCol w:w="1678"/>
        <w:gridCol w:w="4284"/>
      </w:tblGrid>
      <w:tr w:rsidR="007C3F5A" w:rsidRPr="00886925" w:rsidTr="007C3F5A">
        <w:trPr>
          <w:trHeight w:val="796"/>
        </w:trPr>
        <w:tc>
          <w:tcPr>
            <w:tcW w:w="4404" w:type="dxa"/>
            <w:tcBorders>
              <w:top w:val="nil"/>
              <w:left w:val="nil"/>
              <w:bottom w:val="double" w:sz="12" w:space="0" w:color="000000"/>
              <w:right w:val="nil"/>
            </w:tcBorders>
            <w:tcMar>
              <w:top w:w="15" w:type="dxa"/>
              <w:left w:w="76" w:type="dxa"/>
              <w:bottom w:w="0" w:type="dxa"/>
              <w:right w:w="76" w:type="dxa"/>
            </w:tcMar>
            <w:vAlign w:val="center"/>
            <w:hideMark/>
          </w:tcPr>
          <w:p w:rsidR="007C3F5A" w:rsidRPr="00886925" w:rsidRDefault="007C3F5A" w:rsidP="003506FF">
            <w:pPr>
              <w:autoSpaceDE w:val="0"/>
              <w:autoSpaceDN w:val="0"/>
              <w:adjustRightInd w:val="0"/>
              <w:spacing w:after="0" w:line="720" w:lineRule="auto"/>
              <w:rPr>
                <w:rFonts w:asciiTheme="majorBidi" w:hAnsiTheme="majorBidi" w:cstheme="majorBidi"/>
                <w:b/>
                <w:bCs/>
                <w:sz w:val="24"/>
                <w:szCs w:val="24"/>
              </w:rPr>
            </w:pPr>
            <w:bookmarkStart w:id="0" w:name="_GoBack"/>
            <w:bookmarkEnd w:id="0"/>
            <w:r w:rsidRPr="00886925">
              <w:rPr>
                <w:rFonts w:asciiTheme="majorBidi" w:hAnsiTheme="majorBidi" w:cstheme="majorBidi"/>
                <w:b/>
                <w:bCs/>
                <w:sz w:val="24"/>
                <w:szCs w:val="24"/>
              </w:rPr>
              <w:t>An-Najah National University</w:t>
            </w:r>
            <w:r w:rsidRPr="00886925">
              <w:rPr>
                <w:rFonts w:asciiTheme="majorBidi" w:hAnsiTheme="majorBidi" w:cstheme="majorBidi"/>
                <w:b/>
                <w:bCs/>
                <w:sz w:val="24"/>
                <w:szCs w:val="24"/>
              </w:rPr>
              <w:br/>
              <w:t xml:space="preserve">College of Medicine and </w:t>
            </w:r>
          </w:p>
          <w:p w:rsidR="007C3F5A" w:rsidRPr="00886925" w:rsidRDefault="007C3F5A" w:rsidP="003506FF">
            <w:pPr>
              <w:autoSpaceDE w:val="0"/>
              <w:autoSpaceDN w:val="0"/>
              <w:adjustRightInd w:val="0"/>
              <w:spacing w:after="0" w:line="720" w:lineRule="auto"/>
              <w:rPr>
                <w:rFonts w:asciiTheme="majorBidi" w:hAnsiTheme="majorBidi" w:cstheme="majorBidi"/>
                <w:b/>
                <w:bCs/>
                <w:sz w:val="24"/>
                <w:szCs w:val="24"/>
              </w:rPr>
            </w:pPr>
            <w:r w:rsidRPr="00886925">
              <w:rPr>
                <w:rFonts w:asciiTheme="majorBidi" w:hAnsiTheme="majorBidi" w:cstheme="majorBidi"/>
                <w:b/>
                <w:bCs/>
                <w:sz w:val="24"/>
                <w:szCs w:val="24"/>
              </w:rPr>
              <w:t>Health Sciences</w:t>
            </w:r>
          </w:p>
        </w:tc>
        <w:tc>
          <w:tcPr>
            <w:tcW w:w="1678" w:type="dxa"/>
            <w:tcBorders>
              <w:top w:val="nil"/>
              <w:left w:val="nil"/>
              <w:bottom w:val="double" w:sz="12" w:space="0" w:color="000000"/>
              <w:right w:val="nil"/>
            </w:tcBorders>
            <w:tcMar>
              <w:top w:w="15" w:type="dxa"/>
              <w:left w:w="76" w:type="dxa"/>
              <w:bottom w:w="0" w:type="dxa"/>
              <w:right w:w="76" w:type="dxa"/>
            </w:tcMar>
            <w:vAlign w:val="bottom"/>
            <w:hideMark/>
          </w:tcPr>
          <w:p w:rsidR="007C3F5A" w:rsidRPr="00886925" w:rsidRDefault="007C3F5A" w:rsidP="00114CAE">
            <w:pPr>
              <w:autoSpaceDE w:val="0"/>
              <w:autoSpaceDN w:val="0"/>
              <w:adjustRightInd w:val="0"/>
              <w:spacing w:after="0" w:line="720" w:lineRule="auto"/>
              <w:jc w:val="both"/>
              <w:rPr>
                <w:rFonts w:asciiTheme="majorBidi" w:hAnsiTheme="majorBidi" w:cstheme="majorBidi"/>
                <w:b/>
                <w:bCs/>
                <w:sz w:val="24"/>
                <w:szCs w:val="24"/>
              </w:rPr>
            </w:pPr>
            <w:r w:rsidRPr="00886925">
              <w:rPr>
                <w:rFonts w:asciiTheme="majorBidi" w:hAnsiTheme="majorBidi" w:cstheme="majorBidi"/>
                <w:noProof/>
                <w:sz w:val="24"/>
                <w:szCs w:val="24"/>
              </w:rPr>
              <w:drawing>
                <wp:inline distT="0" distB="0" distL="0" distR="0" wp14:anchorId="6AF9ADC6" wp14:editId="078C74E0">
                  <wp:extent cx="636270" cy="65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654685"/>
                          </a:xfrm>
                          <a:prstGeom prst="rect">
                            <a:avLst/>
                          </a:prstGeom>
                          <a:noFill/>
                          <a:ln>
                            <a:noFill/>
                          </a:ln>
                        </pic:spPr>
                      </pic:pic>
                    </a:graphicData>
                  </a:graphic>
                </wp:inline>
              </w:drawing>
            </w:r>
          </w:p>
        </w:tc>
        <w:tc>
          <w:tcPr>
            <w:tcW w:w="4284" w:type="dxa"/>
            <w:tcBorders>
              <w:top w:val="nil"/>
              <w:left w:val="nil"/>
              <w:bottom w:val="double" w:sz="12" w:space="0" w:color="000000"/>
              <w:right w:val="nil"/>
            </w:tcBorders>
            <w:tcMar>
              <w:top w:w="15" w:type="dxa"/>
              <w:left w:w="76" w:type="dxa"/>
              <w:bottom w:w="0" w:type="dxa"/>
              <w:right w:w="76" w:type="dxa"/>
            </w:tcMar>
            <w:vAlign w:val="center"/>
            <w:hideMark/>
          </w:tcPr>
          <w:p w:rsidR="007C3F5A" w:rsidRPr="00886925" w:rsidRDefault="007C3F5A" w:rsidP="00114CAE">
            <w:pPr>
              <w:autoSpaceDE w:val="0"/>
              <w:autoSpaceDN w:val="0"/>
              <w:adjustRightInd w:val="0"/>
              <w:spacing w:after="0" w:line="720" w:lineRule="auto"/>
              <w:jc w:val="both"/>
              <w:rPr>
                <w:rFonts w:asciiTheme="majorBidi" w:hAnsiTheme="majorBidi" w:cstheme="majorBidi"/>
                <w:b/>
                <w:bCs/>
                <w:sz w:val="24"/>
                <w:szCs w:val="24"/>
              </w:rPr>
            </w:pPr>
            <w:r w:rsidRPr="00886925">
              <w:rPr>
                <w:rFonts w:asciiTheme="majorBidi" w:hAnsiTheme="majorBidi" w:cstheme="majorBidi"/>
                <w:b/>
                <w:bCs/>
                <w:sz w:val="24"/>
                <w:szCs w:val="24"/>
                <w:rtl/>
              </w:rPr>
              <w:t>جامعة النجاح الوطنية</w:t>
            </w:r>
          </w:p>
          <w:p w:rsidR="007C3F5A" w:rsidRPr="00886925" w:rsidRDefault="007C3F5A" w:rsidP="00114CAE">
            <w:pPr>
              <w:autoSpaceDE w:val="0"/>
              <w:autoSpaceDN w:val="0"/>
              <w:adjustRightInd w:val="0"/>
              <w:spacing w:after="0" w:line="720" w:lineRule="auto"/>
              <w:jc w:val="both"/>
              <w:rPr>
                <w:rFonts w:asciiTheme="majorBidi" w:hAnsiTheme="majorBidi" w:cstheme="majorBidi"/>
                <w:b/>
                <w:bCs/>
                <w:sz w:val="24"/>
                <w:szCs w:val="24"/>
              </w:rPr>
            </w:pPr>
            <w:r w:rsidRPr="00886925">
              <w:rPr>
                <w:rFonts w:asciiTheme="majorBidi" w:hAnsiTheme="majorBidi" w:cstheme="majorBidi"/>
                <w:b/>
                <w:bCs/>
                <w:sz w:val="24"/>
                <w:szCs w:val="24"/>
                <w:rtl/>
              </w:rPr>
              <w:t>كلية الطب وعلوم الصحة</w:t>
            </w:r>
          </w:p>
        </w:tc>
      </w:tr>
    </w:tbl>
    <w:p w:rsidR="00114CAE" w:rsidRPr="00886925" w:rsidRDefault="007C3F5A" w:rsidP="00114CAE">
      <w:pPr>
        <w:pStyle w:val="NormalWeb"/>
        <w:jc w:val="center"/>
        <w:rPr>
          <w:rFonts w:asciiTheme="majorBidi" w:hAnsiTheme="majorBidi" w:cstheme="majorBidi"/>
          <w:b/>
          <w:bCs/>
        </w:rPr>
      </w:pPr>
      <w:r w:rsidRPr="00886925">
        <w:rPr>
          <w:rFonts w:asciiTheme="majorBidi" w:hAnsiTheme="majorBidi" w:cstheme="majorBidi"/>
          <w:b/>
          <w:bCs/>
        </w:rPr>
        <w:t>Toxicology /105447</w:t>
      </w:r>
    </w:p>
    <w:p w:rsidR="009F1EFE" w:rsidRPr="00886925" w:rsidRDefault="009F1EFE" w:rsidP="009F1EFE">
      <w:pPr>
        <w:pStyle w:val="NormalWeb"/>
        <w:jc w:val="center"/>
        <w:rPr>
          <w:rFonts w:asciiTheme="majorBidi" w:hAnsiTheme="majorBidi" w:cstheme="majorBidi"/>
          <w:b/>
          <w:bCs/>
        </w:rPr>
      </w:pPr>
      <w:r w:rsidRPr="00886925">
        <w:rPr>
          <w:rFonts w:asciiTheme="majorBidi" w:hAnsiTheme="majorBidi" w:cstheme="majorBidi"/>
          <w:b/>
          <w:bCs/>
        </w:rPr>
        <w:t>Chapter 13-Carcinogenesis</w:t>
      </w:r>
    </w:p>
    <w:p w:rsidR="009F1EFE" w:rsidRPr="00886925" w:rsidRDefault="009F1EFE" w:rsidP="009F1EFE">
      <w:pPr>
        <w:pStyle w:val="NormalWeb"/>
        <w:rPr>
          <w:rFonts w:asciiTheme="majorBidi" w:hAnsiTheme="majorBidi" w:cstheme="majorBidi"/>
          <w:b/>
          <w:bCs/>
        </w:rPr>
      </w:pPr>
      <w:r w:rsidRPr="00886925">
        <w:rPr>
          <w:rFonts w:asciiTheme="majorBidi" w:hAnsiTheme="majorBidi" w:cstheme="majorBidi"/>
          <w:b/>
          <w:bCs/>
        </w:rPr>
        <w:t>History:</w:t>
      </w:r>
    </w:p>
    <w:p w:rsidR="009F1EFE" w:rsidRPr="00886925" w:rsidRDefault="009F1EFE" w:rsidP="009F1EFE">
      <w:pPr>
        <w:pStyle w:val="NormalWeb"/>
        <w:rPr>
          <w:rFonts w:asciiTheme="majorBidi" w:hAnsiTheme="majorBidi" w:cstheme="majorBidi"/>
          <w:b/>
          <w:bCs/>
        </w:rPr>
      </w:pPr>
      <w:r w:rsidRPr="00886925">
        <w:rPr>
          <w:rFonts w:asciiTheme="majorBidi" w:hAnsiTheme="majorBidi" w:cstheme="majorBidi"/>
          <w:b/>
          <w:bCs/>
        </w:rPr>
        <w:t>Percival Pott 1775:  high incidence of scrotal cancer with chimney sweeps.</w:t>
      </w:r>
    </w:p>
    <w:p w:rsidR="00692CE6" w:rsidRPr="00886925" w:rsidRDefault="009F1EFE" w:rsidP="00A23F23">
      <w:pPr>
        <w:spacing w:line="240" w:lineRule="auto"/>
        <w:rPr>
          <w:rFonts w:asciiTheme="majorBidi" w:hAnsiTheme="majorBidi" w:cstheme="majorBidi"/>
          <w:sz w:val="24"/>
          <w:szCs w:val="24"/>
        </w:rPr>
      </w:pPr>
      <w:r w:rsidRPr="00886925">
        <w:rPr>
          <w:rFonts w:asciiTheme="majorBidi" w:hAnsiTheme="majorBidi" w:cstheme="majorBidi"/>
          <w:sz w:val="24"/>
          <w:szCs w:val="24"/>
        </w:rPr>
        <w:t>Ludwing Rehn 1895: bladder cancer, aniline dye.</w:t>
      </w:r>
    </w:p>
    <w:p w:rsidR="009F1EFE" w:rsidRPr="00886925" w:rsidRDefault="009F1EFE" w:rsidP="009F1EFE">
      <w:pPr>
        <w:spacing w:line="240" w:lineRule="auto"/>
        <w:rPr>
          <w:rStyle w:val="st"/>
          <w:rFonts w:asciiTheme="majorBidi" w:hAnsiTheme="majorBidi" w:cstheme="majorBidi"/>
          <w:sz w:val="24"/>
          <w:szCs w:val="24"/>
        </w:rPr>
      </w:pPr>
      <w:r w:rsidRPr="00886925">
        <w:rPr>
          <w:rFonts w:asciiTheme="majorBidi" w:hAnsiTheme="majorBidi" w:cstheme="majorBidi"/>
          <w:sz w:val="24"/>
          <w:szCs w:val="24"/>
        </w:rPr>
        <w:t xml:space="preserve">Yamagawa and Ichikawa 1915: </w:t>
      </w:r>
      <w:r w:rsidRPr="00886925">
        <w:rPr>
          <w:rStyle w:val="st"/>
          <w:rFonts w:asciiTheme="majorBidi" w:hAnsiTheme="majorBidi" w:cstheme="majorBidi"/>
          <w:sz w:val="24"/>
          <w:szCs w:val="24"/>
        </w:rPr>
        <w:t xml:space="preserve">showed that repeated application of </w:t>
      </w:r>
      <w:r w:rsidRPr="00886925">
        <w:rPr>
          <w:rStyle w:val="Emphasis"/>
          <w:rFonts w:asciiTheme="majorBidi" w:hAnsiTheme="majorBidi" w:cstheme="majorBidi"/>
          <w:sz w:val="24"/>
          <w:szCs w:val="24"/>
        </w:rPr>
        <w:t>coal tar</w:t>
      </w:r>
      <w:r w:rsidRPr="00886925">
        <w:rPr>
          <w:rStyle w:val="st"/>
          <w:rFonts w:asciiTheme="majorBidi" w:hAnsiTheme="majorBidi" w:cstheme="majorBidi"/>
          <w:sz w:val="24"/>
          <w:szCs w:val="24"/>
        </w:rPr>
        <w:t xml:space="preserve"> to </w:t>
      </w:r>
      <w:r w:rsidRPr="00886925">
        <w:rPr>
          <w:rStyle w:val="Emphasis"/>
          <w:rFonts w:asciiTheme="majorBidi" w:hAnsiTheme="majorBidi" w:cstheme="majorBidi"/>
          <w:sz w:val="24"/>
          <w:szCs w:val="24"/>
        </w:rPr>
        <w:t>rabbit's</w:t>
      </w:r>
      <w:r w:rsidRPr="00886925">
        <w:rPr>
          <w:rStyle w:val="st"/>
          <w:rFonts w:asciiTheme="majorBidi" w:hAnsiTheme="majorBidi" w:cstheme="majorBidi"/>
          <w:sz w:val="24"/>
          <w:szCs w:val="24"/>
        </w:rPr>
        <w:t xml:space="preserve"> ears produced malignant cancer.</w:t>
      </w:r>
    </w:p>
    <w:p w:rsidR="00886925" w:rsidRDefault="00886925" w:rsidP="009F1EFE">
      <w:pPr>
        <w:spacing w:line="240" w:lineRule="auto"/>
        <w:rPr>
          <w:rFonts w:asciiTheme="majorBidi" w:hAnsiTheme="majorBidi" w:cstheme="majorBidi"/>
          <w:sz w:val="24"/>
          <w:szCs w:val="24"/>
        </w:rPr>
      </w:pPr>
      <w:r>
        <w:rPr>
          <w:rFonts w:asciiTheme="majorBidi" w:hAnsiTheme="majorBidi" w:cstheme="majorBidi"/>
          <w:sz w:val="24"/>
          <w:szCs w:val="24"/>
        </w:rPr>
        <w:t>1930- First carcinogenic PAH produced which is dibenzo(a, h ) anthracene</w:t>
      </w:r>
    </w:p>
    <w:p w:rsidR="00886925" w:rsidRPr="00886925" w:rsidRDefault="00886925" w:rsidP="009F1EFE">
      <w:pPr>
        <w:spacing w:line="240" w:lineRule="auto"/>
        <w:rPr>
          <w:rFonts w:asciiTheme="majorBidi" w:hAnsiTheme="majorBidi" w:cstheme="majorBidi"/>
          <w:sz w:val="24"/>
          <w:szCs w:val="24"/>
        </w:rPr>
      </w:pPr>
      <w:r>
        <w:rPr>
          <w:rFonts w:asciiTheme="majorBidi" w:hAnsiTheme="majorBidi" w:cstheme="majorBidi"/>
          <w:sz w:val="24"/>
          <w:szCs w:val="24"/>
        </w:rPr>
        <w:t>1932- B[a] P skin painting</w:t>
      </w:r>
    </w:p>
    <w:tbl>
      <w:tblPr>
        <w:tblStyle w:val="TableGrid"/>
        <w:tblW w:w="0" w:type="auto"/>
        <w:tblLook w:val="04A0" w:firstRow="1" w:lastRow="0" w:firstColumn="1" w:lastColumn="0" w:noHBand="0" w:noVBand="1"/>
      </w:tblPr>
      <w:tblGrid>
        <w:gridCol w:w="4788"/>
        <w:gridCol w:w="4788"/>
      </w:tblGrid>
      <w:tr w:rsidR="00886925" w:rsidTr="00886925">
        <w:tc>
          <w:tcPr>
            <w:tcW w:w="4788" w:type="dxa"/>
          </w:tcPr>
          <w:p w:rsidR="00886925" w:rsidRDefault="00886925" w:rsidP="009F1EFE">
            <w:pPr>
              <w:rPr>
                <w:rFonts w:asciiTheme="majorBidi" w:hAnsiTheme="majorBidi" w:cstheme="majorBidi"/>
                <w:sz w:val="24"/>
                <w:szCs w:val="24"/>
              </w:rPr>
            </w:pPr>
            <w:r>
              <w:rPr>
                <w:rFonts w:asciiTheme="majorBidi" w:hAnsiTheme="majorBidi" w:cstheme="majorBidi"/>
                <w:sz w:val="24"/>
                <w:szCs w:val="24"/>
              </w:rPr>
              <w:t xml:space="preserve">Chemicals </w:t>
            </w:r>
          </w:p>
        </w:tc>
        <w:tc>
          <w:tcPr>
            <w:tcW w:w="4788" w:type="dxa"/>
          </w:tcPr>
          <w:p w:rsidR="00886925" w:rsidRDefault="00886925" w:rsidP="009F1EFE">
            <w:pPr>
              <w:rPr>
                <w:rFonts w:asciiTheme="majorBidi" w:hAnsiTheme="majorBidi" w:cstheme="majorBidi"/>
                <w:sz w:val="24"/>
                <w:szCs w:val="24"/>
              </w:rPr>
            </w:pPr>
            <w:r>
              <w:rPr>
                <w:rFonts w:asciiTheme="majorBidi" w:hAnsiTheme="majorBidi" w:cstheme="majorBidi"/>
                <w:sz w:val="24"/>
                <w:szCs w:val="24"/>
              </w:rPr>
              <w:t>Neoplasm</w:t>
            </w:r>
          </w:p>
        </w:tc>
      </w:tr>
      <w:tr w:rsidR="00886925" w:rsidTr="00886925">
        <w:tc>
          <w:tcPr>
            <w:tcW w:w="4788" w:type="dxa"/>
          </w:tcPr>
          <w:p w:rsidR="00886925" w:rsidRDefault="00886925" w:rsidP="009F1EFE">
            <w:pPr>
              <w:rPr>
                <w:rFonts w:asciiTheme="majorBidi" w:hAnsiTheme="majorBidi" w:cstheme="majorBidi"/>
                <w:sz w:val="24"/>
                <w:szCs w:val="24"/>
              </w:rPr>
            </w:pPr>
            <w:r>
              <w:rPr>
                <w:rFonts w:asciiTheme="majorBidi" w:hAnsiTheme="majorBidi" w:cstheme="majorBidi"/>
                <w:sz w:val="24"/>
                <w:szCs w:val="24"/>
              </w:rPr>
              <w:t xml:space="preserve">Alcoholic </w:t>
            </w:r>
            <w:r w:rsidR="007101E0">
              <w:rPr>
                <w:rFonts w:asciiTheme="majorBidi" w:hAnsiTheme="majorBidi" w:cstheme="majorBidi"/>
                <w:sz w:val="24"/>
                <w:szCs w:val="24"/>
              </w:rPr>
              <w:t>beverage</w:t>
            </w:r>
          </w:p>
        </w:tc>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Esophagus, oropharynx, larynx, and liver</w:t>
            </w:r>
          </w:p>
        </w:tc>
      </w:tr>
      <w:tr w:rsidR="00886925" w:rsidTr="00886925">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Aflatoxin</w:t>
            </w:r>
          </w:p>
        </w:tc>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liver</w:t>
            </w:r>
          </w:p>
        </w:tc>
      </w:tr>
      <w:tr w:rsidR="00886925" w:rsidTr="00886925">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Beta chewing</w:t>
            </w:r>
          </w:p>
        </w:tc>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mouth</w:t>
            </w:r>
          </w:p>
        </w:tc>
      </w:tr>
      <w:tr w:rsidR="00886925" w:rsidTr="00886925">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Fat, protein, calories</w:t>
            </w:r>
          </w:p>
        </w:tc>
        <w:tc>
          <w:tcPr>
            <w:tcW w:w="4788" w:type="dxa"/>
          </w:tcPr>
          <w:p w:rsidR="00886925" w:rsidRDefault="007101E0" w:rsidP="009F1EFE">
            <w:pPr>
              <w:rPr>
                <w:rFonts w:asciiTheme="majorBidi" w:hAnsiTheme="majorBidi" w:cstheme="majorBidi"/>
                <w:sz w:val="24"/>
                <w:szCs w:val="24"/>
              </w:rPr>
            </w:pPr>
            <w:r>
              <w:rPr>
                <w:rFonts w:asciiTheme="majorBidi" w:hAnsiTheme="majorBidi" w:cstheme="majorBidi"/>
                <w:sz w:val="24"/>
                <w:szCs w:val="24"/>
              </w:rPr>
              <w:t>Breast, colon, endometrium, gall baldder</w:t>
            </w:r>
          </w:p>
        </w:tc>
      </w:tr>
    </w:tbl>
    <w:p w:rsidR="00886925" w:rsidRDefault="00886925" w:rsidP="009F1EFE">
      <w:pPr>
        <w:spacing w:line="240" w:lineRule="auto"/>
        <w:rPr>
          <w:rFonts w:asciiTheme="majorBidi" w:hAnsiTheme="majorBidi" w:cstheme="majorBidi"/>
          <w:sz w:val="24"/>
          <w:szCs w:val="24"/>
        </w:rPr>
      </w:pPr>
    </w:p>
    <w:p w:rsidR="00215A4D" w:rsidRPr="00215A4D" w:rsidRDefault="00215A4D" w:rsidP="009F1EFE">
      <w:pPr>
        <w:spacing w:line="240" w:lineRule="auto"/>
        <w:rPr>
          <w:rFonts w:asciiTheme="majorBidi" w:hAnsiTheme="majorBidi" w:cstheme="majorBidi"/>
          <w:sz w:val="24"/>
          <w:szCs w:val="24"/>
          <w:u w:val="single"/>
        </w:rPr>
      </w:pPr>
      <w:r w:rsidRPr="00215A4D">
        <w:rPr>
          <w:rFonts w:asciiTheme="majorBidi" w:hAnsiTheme="majorBidi" w:cstheme="majorBidi"/>
          <w:sz w:val="24"/>
          <w:szCs w:val="24"/>
          <w:u w:val="single"/>
        </w:rPr>
        <w:t xml:space="preserve">Middle therapies: </w:t>
      </w:r>
    </w:p>
    <w:p w:rsidR="00215A4D" w:rsidRDefault="00215A4D" w:rsidP="00215A4D">
      <w:pPr>
        <w:spacing w:line="240" w:lineRule="auto"/>
        <w:rPr>
          <w:rFonts w:asciiTheme="majorBidi" w:hAnsiTheme="majorBidi" w:cstheme="majorBidi"/>
          <w:sz w:val="24"/>
          <w:szCs w:val="24"/>
        </w:rPr>
      </w:pPr>
      <w:r>
        <w:rPr>
          <w:rFonts w:asciiTheme="majorBidi" w:hAnsiTheme="majorBidi" w:cstheme="majorBidi"/>
          <w:sz w:val="24"/>
          <w:szCs w:val="24"/>
        </w:rPr>
        <w:t xml:space="preserve">DES: was used as contraceptive and caused Vaginal cancer in offspring </w:t>
      </w: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p>
    <w:p w:rsidR="00215A4D" w:rsidRDefault="00215A4D" w:rsidP="009F1EFE">
      <w:pPr>
        <w:spacing w:line="240" w:lineRule="auto"/>
        <w:rPr>
          <w:rFonts w:asciiTheme="majorBidi" w:hAnsiTheme="majorBidi" w:cstheme="majorBidi"/>
          <w:sz w:val="24"/>
          <w:szCs w:val="24"/>
        </w:rPr>
      </w:pPr>
      <w:r>
        <w:rPr>
          <w:rFonts w:asciiTheme="majorBidi" w:hAnsiTheme="majorBidi" w:cstheme="majorBidi"/>
          <w:sz w:val="24"/>
          <w:szCs w:val="24"/>
        </w:rPr>
        <w:lastRenderedPageBreak/>
        <w:t>Occupational Carcinogenesis</w:t>
      </w:r>
    </w:p>
    <w:tbl>
      <w:tblPr>
        <w:tblStyle w:val="TableGrid"/>
        <w:tblW w:w="0" w:type="auto"/>
        <w:tblLook w:val="04A0" w:firstRow="1" w:lastRow="0" w:firstColumn="1" w:lastColumn="0" w:noHBand="0" w:noVBand="1"/>
      </w:tblPr>
      <w:tblGrid>
        <w:gridCol w:w="3442"/>
        <w:gridCol w:w="2871"/>
        <w:gridCol w:w="3263"/>
      </w:tblGrid>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Agent</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Industry and trades with proved excess cancers and exposure</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Primary affectedsite</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Abestoses</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Construction, asbestosis mining and milling, production of friction products and cement</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Pleura, peritoneum, bronchus</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Para-amino diphenyl</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 xml:space="preserve">Chemical manufacturing </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Urinary bladder</w:t>
            </w:r>
          </w:p>
        </w:tc>
      </w:tr>
      <w:tr w:rsidR="00EC7BB5" w:rsidTr="00EC7BB5">
        <w:tc>
          <w:tcPr>
            <w:tcW w:w="3442" w:type="dxa"/>
          </w:tcPr>
          <w:p w:rsidR="00EC7BB5" w:rsidRDefault="00EC7BB5" w:rsidP="00EF0C47">
            <w:pPr>
              <w:rPr>
                <w:rFonts w:asciiTheme="majorBidi" w:hAnsiTheme="majorBidi" w:cstheme="majorBidi"/>
                <w:sz w:val="24"/>
                <w:szCs w:val="24"/>
              </w:rPr>
            </w:pPr>
          </w:p>
        </w:tc>
        <w:tc>
          <w:tcPr>
            <w:tcW w:w="2871" w:type="dxa"/>
          </w:tcPr>
          <w:p w:rsidR="00EC7BB5" w:rsidRDefault="00EC7BB5" w:rsidP="00EF0C47">
            <w:pPr>
              <w:rPr>
                <w:rFonts w:asciiTheme="majorBidi" w:hAnsiTheme="majorBidi" w:cstheme="majorBidi"/>
                <w:sz w:val="24"/>
                <w:szCs w:val="24"/>
              </w:rPr>
            </w:pPr>
          </w:p>
        </w:tc>
        <w:tc>
          <w:tcPr>
            <w:tcW w:w="3263" w:type="dxa"/>
          </w:tcPr>
          <w:p w:rsidR="00EC7BB5" w:rsidRDefault="00EC7BB5" w:rsidP="00EF0C47">
            <w:pPr>
              <w:rPr>
                <w:rFonts w:asciiTheme="majorBidi" w:hAnsiTheme="majorBidi" w:cstheme="majorBidi"/>
                <w:sz w:val="24"/>
                <w:szCs w:val="24"/>
              </w:rPr>
            </w:pP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Arsenic</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Copper mining and smelting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Skin, bronchus, and liver</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Alkalating agents</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Chemical manufacturing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Bronchus</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 xml:space="preserve">Benzene </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Chemical and rubber manufacturing, petroleum refining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Bone Marrow</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Benzidine, beta-napthylamine, and derived dyes</w:t>
            </w:r>
          </w:p>
        </w:tc>
        <w:tc>
          <w:tcPr>
            <w:tcW w:w="2871"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Dye and textile production</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Urinary Bladder</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Chromium and chromates</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Tanning and pigment making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Nasal Sinus, bronchus</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Isopropyl alcohol manufacture</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 xml:space="preserve">Chemical manufacturing </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Cancer of paranasal sinus</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Nickel</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Nickel refining</w:t>
            </w:r>
          </w:p>
        </w:tc>
        <w:tc>
          <w:tcPr>
            <w:tcW w:w="3263" w:type="dxa"/>
          </w:tcPr>
          <w:p w:rsidR="00EC7BB5" w:rsidRDefault="00EC7BB5" w:rsidP="00EF0C47">
            <w:pPr>
              <w:rPr>
                <w:rFonts w:asciiTheme="majorBidi" w:hAnsiTheme="majorBidi" w:cstheme="majorBidi"/>
                <w:sz w:val="24"/>
                <w:szCs w:val="24"/>
              </w:rPr>
            </w:pP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Poly nuclear aromatic hydrocarbons from coke, coal, tar, shale, mineral oil, and creosote</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Steel making, roofing, chimney cleaning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 xml:space="preserve">Skin, scrotum, bronchus </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Vinyl chloride monomer</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Chemical manufacturing</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Liver</w:t>
            </w:r>
          </w:p>
        </w:tc>
      </w:tr>
      <w:tr w:rsidR="00EC7BB5" w:rsidTr="00EC7BB5">
        <w:tc>
          <w:tcPr>
            <w:tcW w:w="3442"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Wood dust</w:t>
            </w:r>
          </w:p>
        </w:tc>
        <w:tc>
          <w:tcPr>
            <w:tcW w:w="2871" w:type="dxa"/>
          </w:tcPr>
          <w:p w:rsidR="00EC7BB5" w:rsidRDefault="00215A4D" w:rsidP="00EF0C47">
            <w:pPr>
              <w:rPr>
                <w:rFonts w:asciiTheme="majorBidi" w:hAnsiTheme="majorBidi" w:cstheme="majorBidi"/>
                <w:sz w:val="24"/>
                <w:szCs w:val="24"/>
              </w:rPr>
            </w:pPr>
            <w:r>
              <w:rPr>
                <w:rFonts w:asciiTheme="majorBidi" w:hAnsiTheme="majorBidi" w:cstheme="majorBidi"/>
                <w:sz w:val="24"/>
                <w:szCs w:val="24"/>
              </w:rPr>
              <w:t>Cabinetmaking, carpentry</w:t>
            </w:r>
          </w:p>
        </w:tc>
        <w:tc>
          <w:tcPr>
            <w:tcW w:w="3263" w:type="dxa"/>
          </w:tcPr>
          <w:p w:rsidR="00EC7BB5" w:rsidRDefault="00EC7BB5" w:rsidP="00EF0C47">
            <w:pPr>
              <w:rPr>
                <w:rFonts w:asciiTheme="majorBidi" w:hAnsiTheme="majorBidi" w:cstheme="majorBidi"/>
                <w:sz w:val="24"/>
                <w:szCs w:val="24"/>
              </w:rPr>
            </w:pPr>
            <w:r>
              <w:rPr>
                <w:rFonts w:asciiTheme="majorBidi" w:hAnsiTheme="majorBidi" w:cstheme="majorBidi"/>
                <w:sz w:val="24"/>
                <w:szCs w:val="24"/>
              </w:rPr>
              <w:t>Nasal sinus</w:t>
            </w:r>
          </w:p>
        </w:tc>
      </w:tr>
    </w:tbl>
    <w:p w:rsidR="00215A4D" w:rsidRPr="00215A4D" w:rsidRDefault="00215A4D" w:rsidP="00215A4D">
      <w:pPr>
        <w:rPr>
          <w:rFonts w:asciiTheme="majorBidi" w:hAnsiTheme="majorBidi" w:cstheme="majorBidi"/>
          <w:sz w:val="24"/>
          <w:szCs w:val="24"/>
        </w:rPr>
      </w:pPr>
    </w:p>
    <w:p w:rsidR="00215A4D" w:rsidRPr="00215A4D" w:rsidRDefault="00215A4D" w:rsidP="00215A4D">
      <w:pPr>
        <w:rPr>
          <w:rFonts w:asciiTheme="majorBidi" w:hAnsiTheme="majorBidi" w:cstheme="majorBidi"/>
          <w:sz w:val="24"/>
          <w:szCs w:val="24"/>
          <w:u w:val="single"/>
        </w:rPr>
      </w:pPr>
    </w:p>
    <w:p w:rsidR="00EC7BB5" w:rsidRDefault="00215A4D" w:rsidP="00215A4D">
      <w:pPr>
        <w:rPr>
          <w:rFonts w:asciiTheme="majorBidi" w:hAnsiTheme="majorBidi" w:cstheme="majorBidi"/>
          <w:sz w:val="24"/>
          <w:szCs w:val="24"/>
          <w:u w:val="single"/>
        </w:rPr>
      </w:pPr>
      <w:r w:rsidRPr="00215A4D">
        <w:rPr>
          <w:rFonts w:asciiTheme="majorBidi" w:hAnsiTheme="majorBidi" w:cstheme="majorBidi"/>
          <w:sz w:val="24"/>
          <w:szCs w:val="24"/>
          <w:u w:val="single"/>
        </w:rPr>
        <w:t>Basis  for classification of carcinogens in human:</w:t>
      </w:r>
    </w:p>
    <w:p w:rsidR="00215A4D" w:rsidRDefault="00215A4D" w:rsidP="00215A4D">
      <w:pPr>
        <w:rPr>
          <w:rFonts w:asciiTheme="majorBidi" w:hAnsiTheme="majorBidi" w:cstheme="majorBidi"/>
          <w:sz w:val="24"/>
          <w:szCs w:val="24"/>
        </w:rPr>
      </w:pPr>
      <w:r>
        <w:rPr>
          <w:rFonts w:asciiTheme="majorBidi" w:hAnsiTheme="majorBidi" w:cstheme="majorBidi"/>
          <w:sz w:val="24"/>
          <w:szCs w:val="24"/>
          <w:u w:val="single"/>
        </w:rPr>
        <w:t xml:space="preserve">Group 1: </w:t>
      </w:r>
      <w:r>
        <w:rPr>
          <w:rFonts w:asciiTheme="majorBidi" w:hAnsiTheme="majorBidi" w:cstheme="majorBidi"/>
          <w:sz w:val="24"/>
          <w:szCs w:val="24"/>
        </w:rPr>
        <w:t xml:space="preserve">Human carcinogens </w:t>
      </w:r>
      <w:r w:rsidRPr="00215A4D">
        <w:rPr>
          <w:rFonts w:asciiTheme="majorBidi" w:hAnsiTheme="majorBidi" w:cstheme="majorBidi"/>
          <w:sz w:val="24"/>
          <w:szCs w:val="24"/>
        </w:rPr>
        <w:t>Epidemiological studies supported by animals studies for at least 2 years.</w:t>
      </w:r>
      <w:r w:rsidR="002739D3">
        <w:rPr>
          <w:rFonts w:asciiTheme="majorBidi" w:hAnsiTheme="majorBidi" w:cstheme="majorBidi"/>
          <w:sz w:val="24"/>
          <w:szCs w:val="24"/>
        </w:rPr>
        <w:t xml:space="preserve"> If it causes tumor in multiple species or multiple organs, </w:t>
      </w:r>
    </w:p>
    <w:p w:rsidR="00215A4D" w:rsidRDefault="00215A4D" w:rsidP="00215A4D">
      <w:pPr>
        <w:rPr>
          <w:rFonts w:asciiTheme="majorBidi" w:hAnsiTheme="majorBidi" w:cstheme="majorBidi"/>
          <w:sz w:val="24"/>
          <w:szCs w:val="24"/>
        </w:rPr>
      </w:pPr>
      <w:r w:rsidRPr="002739D3">
        <w:rPr>
          <w:rFonts w:asciiTheme="majorBidi" w:hAnsiTheme="majorBidi" w:cstheme="majorBidi"/>
          <w:sz w:val="24"/>
          <w:szCs w:val="24"/>
          <w:u w:val="single"/>
        </w:rPr>
        <w:t>Group 2A</w:t>
      </w:r>
      <w:r>
        <w:rPr>
          <w:rFonts w:asciiTheme="majorBidi" w:hAnsiTheme="majorBidi" w:cstheme="majorBidi"/>
          <w:sz w:val="24"/>
          <w:szCs w:val="24"/>
        </w:rPr>
        <w:t>: Probable human carcinogen: animal data but limited human data.</w:t>
      </w:r>
    </w:p>
    <w:p w:rsidR="00215A4D" w:rsidRDefault="002739D3" w:rsidP="00215A4D">
      <w:pPr>
        <w:rPr>
          <w:rFonts w:asciiTheme="majorBidi" w:hAnsiTheme="majorBidi" w:cstheme="majorBidi"/>
          <w:sz w:val="24"/>
          <w:szCs w:val="24"/>
        </w:rPr>
      </w:pPr>
      <w:r w:rsidRPr="002739D3">
        <w:rPr>
          <w:rFonts w:asciiTheme="majorBidi" w:hAnsiTheme="majorBidi" w:cstheme="majorBidi"/>
          <w:sz w:val="24"/>
          <w:szCs w:val="24"/>
          <w:u w:val="single"/>
        </w:rPr>
        <w:t>Group 2B</w:t>
      </w:r>
      <w:r>
        <w:rPr>
          <w:rFonts w:asciiTheme="majorBidi" w:hAnsiTheme="majorBidi" w:cstheme="majorBidi"/>
          <w:sz w:val="24"/>
          <w:szCs w:val="24"/>
        </w:rPr>
        <w:t xml:space="preserve">: Possible human carcinogen, animal data but you may not have human data or not good human data. </w:t>
      </w:r>
    </w:p>
    <w:p w:rsidR="002739D3" w:rsidRDefault="002739D3" w:rsidP="00215A4D">
      <w:pPr>
        <w:rPr>
          <w:rFonts w:asciiTheme="majorBidi" w:hAnsiTheme="majorBidi" w:cstheme="majorBidi"/>
          <w:sz w:val="24"/>
          <w:szCs w:val="24"/>
        </w:rPr>
      </w:pPr>
      <w:r w:rsidRPr="002739D3">
        <w:rPr>
          <w:rFonts w:asciiTheme="majorBidi" w:hAnsiTheme="majorBidi" w:cstheme="majorBidi"/>
          <w:sz w:val="24"/>
          <w:szCs w:val="24"/>
          <w:u w:val="single"/>
        </w:rPr>
        <w:t>Group 3</w:t>
      </w:r>
      <w:r>
        <w:rPr>
          <w:rFonts w:asciiTheme="majorBidi" w:hAnsiTheme="majorBidi" w:cstheme="majorBidi"/>
          <w:sz w:val="24"/>
          <w:szCs w:val="24"/>
        </w:rPr>
        <w:t>: not classifiable, most chemicals</w:t>
      </w:r>
    </w:p>
    <w:p w:rsidR="002739D3" w:rsidRPr="00215A4D" w:rsidRDefault="002739D3" w:rsidP="002739D3">
      <w:pPr>
        <w:rPr>
          <w:rFonts w:asciiTheme="majorBidi" w:hAnsiTheme="majorBidi" w:cstheme="majorBidi"/>
          <w:sz w:val="24"/>
          <w:szCs w:val="24"/>
        </w:rPr>
      </w:pPr>
      <w:r w:rsidRPr="002739D3">
        <w:rPr>
          <w:rFonts w:asciiTheme="majorBidi" w:hAnsiTheme="majorBidi" w:cstheme="majorBidi"/>
          <w:sz w:val="24"/>
          <w:szCs w:val="24"/>
          <w:u w:val="single"/>
        </w:rPr>
        <w:t>Group 4</w:t>
      </w:r>
      <w:r>
        <w:rPr>
          <w:rFonts w:asciiTheme="majorBidi" w:hAnsiTheme="majorBidi" w:cstheme="majorBidi"/>
          <w:sz w:val="24"/>
          <w:szCs w:val="24"/>
        </w:rPr>
        <w:t>: probably not carcinogenic : never able to demonstrate if it causes cancer</w:t>
      </w:r>
    </w:p>
    <w:p w:rsidR="00215A4D" w:rsidRDefault="002739D3" w:rsidP="00215A4D">
      <w:pPr>
        <w:rPr>
          <w:rFonts w:asciiTheme="majorBidi" w:hAnsiTheme="majorBidi" w:cstheme="majorBidi"/>
          <w:sz w:val="24"/>
          <w:szCs w:val="24"/>
          <w:u w:val="single"/>
        </w:rPr>
      </w:pPr>
      <w:r w:rsidRPr="002739D3">
        <w:rPr>
          <w:rFonts w:asciiTheme="majorBidi" w:hAnsiTheme="majorBidi" w:cstheme="majorBidi"/>
          <w:sz w:val="24"/>
          <w:szCs w:val="24"/>
          <w:u w:val="single"/>
        </w:rPr>
        <w:lastRenderedPageBreak/>
        <w:t xml:space="preserve">Mechanism: </w:t>
      </w:r>
    </w:p>
    <w:p w:rsidR="002739D3" w:rsidRDefault="002739D3" w:rsidP="002739D3">
      <w:pPr>
        <w:rPr>
          <w:rFonts w:asciiTheme="majorBidi" w:hAnsiTheme="majorBidi" w:cstheme="majorBidi"/>
          <w:sz w:val="24"/>
          <w:szCs w:val="24"/>
        </w:rPr>
      </w:pPr>
      <w:r>
        <w:rPr>
          <w:rFonts w:asciiTheme="majorBidi" w:hAnsiTheme="majorBidi" w:cstheme="majorBidi"/>
          <w:sz w:val="24"/>
          <w:szCs w:val="24"/>
          <w:u w:val="single"/>
        </w:rPr>
        <w:t xml:space="preserve">Elizabeth and James Miller: </w:t>
      </w:r>
      <w:r w:rsidRPr="002739D3">
        <w:rPr>
          <w:rFonts w:asciiTheme="majorBidi" w:hAnsiTheme="majorBidi" w:cstheme="majorBidi"/>
          <w:sz w:val="24"/>
          <w:szCs w:val="24"/>
        </w:rPr>
        <w:t>made seminal discoveries related to the metabolism of synthetic and naturally occurring chemicals to toxic and/or carcinogenic electrophilic metabolites, and to the enzymology and regulation of xenobiotic metabolism.</w:t>
      </w:r>
    </w:p>
    <w:p w:rsidR="00710A9B" w:rsidRDefault="00710A9B" w:rsidP="002739D3">
      <w:pPr>
        <w:rPr>
          <w:rFonts w:asciiTheme="majorBidi" w:hAnsiTheme="majorBidi" w:cstheme="majorBidi"/>
          <w:sz w:val="24"/>
          <w:szCs w:val="24"/>
        </w:rPr>
      </w:pPr>
      <w:r>
        <w:rPr>
          <w:rFonts w:asciiTheme="majorBidi" w:hAnsiTheme="majorBidi" w:cstheme="majorBidi"/>
          <w:sz w:val="24"/>
          <w:szCs w:val="24"/>
        </w:rPr>
        <w:t xml:space="preserve">Most chemicals have to be metabolized to activated form. Most time these compounds are electrophilic </w:t>
      </w:r>
      <w:r w:rsidR="00622747">
        <w:rPr>
          <w:rFonts w:asciiTheme="majorBidi" w:hAnsiTheme="majorBidi" w:cstheme="majorBidi"/>
          <w:sz w:val="24"/>
          <w:szCs w:val="24"/>
        </w:rPr>
        <w:t xml:space="preserve">compounds. </w:t>
      </w:r>
    </w:p>
    <w:p w:rsidR="00622747" w:rsidRDefault="00622747" w:rsidP="002739D3">
      <w:pPr>
        <w:rPr>
          <w:rFonts w:asciiTheme="majorBidi" w:hAnsiTheme="majorBidi" w:cstheme="majorBidi"/>
          <w:sz w:val="24"/>
          <w:szCs w:val="24"/>
          <w:u w:val="single"/>
        </w:rPr>
      </w:pPr>
      <w:r w:rsidRPr="00622747">
        <w:rPr>
          <w:rFonts w:asciiTheme="majorBidi" w:hAnsiTheme="majorBidi" w:cstheme="majorBidi"/>
          <w:sz w:val="24"/>
          <w:szCs w:val="24"/>
          <w:u w:val="single"/>
        </w:rPr>
        <w:t xml:space="preserve">Metabolism: </w:t>
      </w:r>
    </w:p>
    <w:p w:rsidR="00622747" w:rsidRPr="00622747" w:rsidRDefault="00622747" w:rsidP="00622747">
      <w:pPr>
        <w:pStyle w:val="ListParagraph"/>
        <w:numPr>
          <w:ilvl w:val="0"/>
          <w:numId w:val="18"/>
        </w:numPr>
        <w:rPr>
          <w:rFonts w:asciiTheme="majorBidi" w:hAnsiTheme="majorBidi" w:cstheme="majorBidi"/>
          <w:sz w:val="24"/>
          <w:szCs w:val="24"/>
        </w:rPr>
      </w:pPr>
      <w:r w:rsidRPr="00622747">
        <w:rPr>
          <w:rFonts w:asciiTheme="majorBidi" w:hAnsiTheme="majorBidi" w:cstheme="majorBidi"/>
          <w:sz w:val="24"/>
          <w:szCs w:val="24"/>
        </w:rPr>
        <w:t xml:space="preserve">Parent </w:t>
      </w:r>
      <w:r w:rsidR="0095776F" w:rsidRPr="00622747">
        <w:rPr>
          <w:rFonts w:asciiTheme="majorBidi" w:hAnsiTheme="majorBidi" w:cstheme="majorBidi"/>
          <w:sz w:val="24"/>
          <w:szCs w:val="24"/>
        </w:rPr>
        <w:t>compounds</w:t>
      </w:r>
    </w:p>
    <w:p w:rsidR="00622747" w:rsidRPr="00622747" w:rsidRDefault="00622747" w:rsidP="00622747">
      <w:pPr>
        <w:pStyle w:val="ListParagraph"/>
        <w:numPr>
          <w:ilvl w:val="0"/>
          <w:numId w:val="18"/>
        </w:numPr>
        <w:rPr>
          <w:rFonts w:asciiTheme="majorBidi" w:hAnsiTheme="majorBidi" w:cstheme="majorBidi"/>
          <w:sz w:val="24"/>
          <w:szCs w:val="24"/>
        </w:rPr>
      </w:pPr>
      <w:r w:rsidRPr="00622747">
        <w:rPr>
          <w:rFonts w:asciiTheme="majorBidi" w:hAnsiTheme="majorBidi" w:cstheme="majorBidi"/>
          <w:sz w:val="24"/>
          <w:szCs w:val="24"/>
        </w:rPr>
        <w:t>Proximate: middle</w:t>
      </w:r>
    </w:p>
    <w:p w:rsidR="00622747" w:rsidRDefault="00622747" w:rsidP="00622747">
      <w:pPr>
        <w:pStyle w:val="ListParagraph"/>
        <w:numPr>
          <w:ilvl w:val="0"/>
          <w:numId w:val="18"/>
        </w:numPr>
        <w:rPr>
          <w:rFonts w:asciiTheme="majorBidi" w:hAnsiTheme="majorBidi" w:cstheme="majorBidi"/>
          <w:sz w:val="24"/>
          <w:szCs w:val="24"/>
        </w:rPr>
      </w:pPr>
      <w:r w:rsidRPr="00622747">
        <w:rPr>
          <w:rFonts w:asciiTheme="majorBidi" w:hAnsiTheme="majorBidi" w:cstheme="majorBidi"/>
          <w:sz w:val="24"/>
          <w:szCs w:val="24"/>
        </w:rPr>
        <w:t xml:space="preserve">Ultimate: activated </w:t>
      </w:r>
    </w:p>
    <w:p w:rsidR="00622747" w:rsidRDefault="00622747" w:rsidP="00622747">
      <w:pPr>
        <w:rPr>
          <w:noProof/>
        </w:rPr>
      </w:pPr>
      <w:r>
        <w:rPr>
          <w:noProof/>
        </w:rPr>
        <w:t xml:space="preserve">Most                            </w:t>
      </w:r>
    </w:p>
    <w:p w:rsidR="00622747" w:rsidRDefault="00622747" w:rsidP="00622747">
      <w:pPr>
        <w:rPr>
          <w:rFonts w:asciiTheme="majorBidi" w:hAnsiTheme="majorBidi" w:cstheme="majorBidi"/>
          <w:sz w:val="24"/>
          <w:szCs w:val="24"/>
        </w:rPr>
      </w:pPr>
      <w:r>
        <w:rPr>
          <w:noProof/>
        </w:rPr>
        <w:drawing>
          <wp:inline distT="0" distB="0" distL="0" distR="0">
            <wp:extent cx="4194175" cy="3516630"/>
            <wp:effectExtent l="0" t="0" r="0" b="7620"/>
            <wp:docPr id="3" name="Picture 3" descr="  Fig.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ig. 1.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175" cy="3516630"/>
                    </a:xfrm>
                    <a:prstGeom prst="rect">
                      <a:avLst/>
                    </a:prstGeom>
                    <a:noFill/>
                    <a:ln>
                      <a:noFill/>
                    </a:ln>
                  </pic:spPr>
                </pic:pic>
              </a:graphicData>
            </a:graphic>
          </wp:inline>
        </w:drawing>
      </w:r>
    </w:p>
    <w:p w:rsidR="00622747" w:rsidRDefault="00622747" w:rsidP="00622747">
      <w:pPr>
        <w:rPr>
          <w:rFonts w:asciiTheme="majorBidi" w:hAnsiTheme="majorBidi" w:cstheme="majorBidi"/>
          <w:sz w:val="24"/>
          <w:szCs w:val="24"/>
        </w:rPr>
      </w:pPr>
      <w:r>
        <w:rPr>
          <w:rFonts w:asciiTheme="majorBidi" w:hAnsiTheme="majorBidi" w:cstheme="majorBidi"/>
          <w:sz w:val="24"/>
          <w:szCs w:val="24"/>
        </w:rPr>
        <w:t xml:space="preserve">Most P450- mediated can be form proximate ( in metabolic pathway) or ultimate carcinogens </w:t>
      </w:r>
    </w:p>
    <w:p w:rsidR="004B6A4B" w:rsidRDefault="004B6A4B" w:rsidP="00622747">
      <w:pPr>
        <w:rPr>
          <w:rFonts w:asciiTheme="majorBidi" w:hAnsiTheme="majorBidi" w:cstheme="majorBidi"/>
          <w:sz w:val="24"/>
          <w:szCs w:val="24"/>
        </w:rPr>
      </w:pPr>
      <w:r>
        <w:rPr>
          <w:rFonts w:asciiTheme="majorBidi" w:hAnsiTheme="majorBidi" w:cstheme="majorBidi"/>
          <w:sz w:val="24"/>
          <w:szCs w:val="24"/>
        </w:rPr>
        <w:t>Cancer is multistep process with a long latency between the first exposure to a chemical carcinogen and ultimate development of neoplasia .</w:t>
      </w:r>
    </w:p>
    <w:p w:rsidR="004B6A4B" w:rsidRDefault="004B6A4B" w:rsidP="00622747">
      <w:pPr>
        <w:rPr>
          <w:rFonts w:asciiTheme="majorBidi" w:hAnsiTheme="majorBidi" w:cstheme="majorBidi"/>
          <w:sz w:val="24"/>
          <w:szCs w:val="24"/>
          <w:u w:val="single"/>
        </w:rPr>
      </w:pPr>
      <w:r w:rsidRPr="004B6A4B">
        <w:rPr>
          <w:rFonts w:asciiTheme="majorBidi" w:hAnsiTheme="majorBidi" w:cstheme="majorBidi"/>
          <w:sz w:val="24"/>
          <w:szCs w:val="24"/>
          <w:u w:val="single"/>
        </w:rPr>
        <w:t>Multi step process: Three “ hit” hypothesis</w:t>
      </w:r>
      <w:r>
        <w:rPr>
          <w:rFonts w:asciiTheme="majorBidi" w:hAnsiTheme="majorBidi" w:cstheme="majorBidi"/>
          <w:sz w:val="24"/>
          <w:szCs w:val="24"/>
          <w:u w:val="single"/>
        </w:rPr>
        <w:t>:</w:t>
      </w:r>
    </w:p>
    <w:p w:rsidR="004B6A4B" w:rsidRPr="004B6A4B" w:rsidRDefault="004B6A4B" w:rsidP="002235ED">
      <w:pPr>
        <w:pStyle w:val="ListParagraph"/>
        <w:numPr>
          <w:ilvl w:val="0"/>
          <w:numId w:val="19"/>
        </w:numPr>
        <w:rPr>
          <w:rFonts w:asciiTheme="majorBidi" w:hAnsiTheme="majorBidi" w:cstheme="majorBidi"/>
          <w:sz w:val="24"/>
          <w:szCs w:val="24"/>
          <w:u w:val="single"/>
        </w:rPr>
      </w:pPr>
      <w:r>
        <w:rPr>
          <w:rFonts w:asciiTheme="majorBidi" w:hAnsiTheme="majorBidi" w:cstheme="majorBidi"/>
          <w:sz w:val="24"/>
          <w:szCs w:val="24"/>
          <w:u w:val="single"/>
        </w:rPr>
        <w:lastRenderedPageBreak/>
        <w:t xml:space="preserve">Initiation: </w:t>
      </w:r>
      <w:r>
        <w:rPr>
          <w:rFonts w:asciiTheme="majorBidi" w:hAnsiTheme="majorBidi" w:cstheme="majorBidi"/>
          <w:sz w:val="24"/>
          <w:szCs w:val="24"/>
        </w:rPr>
        <w:t xml:space="preserve">a mutation in the DNA, can be one nucleotide, simple mutation </w:t>
      </w:r>
      <w:r w:rsidR="002235ED">
        <w:rPr>
          <w:rFonts w:asciiTheme="majorBidi" w:hAnsiTheme="majorBidi" w:cstheme="majorBidi"/>
          <w:sz w:val="24"/>
          <w:szCs w:val="24"/>
        </w:rPr>
        <w:t>or complicated heritable, irreversible, fixed into the DNA.</w:t>
      </w:r>
    </w:p>
    <w:p w:rsidR="004B6A4B" w:rsidRPr="004B6A4B" w:rsidRDefault="004B6A4B" w:rsidP="004B6A4B">
      <w:pPr>
        <w:pStyle w:val="ListParagraph"/>
        <w:numPr>
          <w:ilvl w:val="0"/>
          <w:numId w:val="19"/>
        </w:numPr>
        <w:rPr>
          <w:rFonts w:asciiTheme="majorBidi" w:hAnsiTheme="majorBidi" w:cstheme="majorBidi"/>
          <w:sz w:val="24"/>
          <w:szCs w:val="24"/>
          <w:u w:val="single"/>
        </w:rPr>
      </w:pPr>
      <w:r>
        <w:rPr>
          <w:rFonts w:asciiTheme="majorBidi" w:hAnsiTheme="majorBidi" w:cstheme="majorBidi"/>
          <w:sz w:val="24"/>
          <w:szCs w:val="24"/>
          <w:u w:val="single"/>
        </w:rPr>
        <w:t xml:space="preserve">Promotion: </w:t>
      </w:r>
      <w:r>
        <w:rPr>
          <w:rFonts w:asciiTheme="majorBidi" w:hAnsiTheme="majorBidi" w:cstheme="majorBidi"/>
          <w:sz w:val="24"/>
          <w:szCs w:val="24"/>
        </w:rPr>
        <w:t>clonal expansion allows an initiated cell to proliferate. Copies of the initiated cells. (Pre neoplastic Lesion PNL).</w:t>
      </w:r>
    </w:p>
    <w:p w:rsidR="004B6A4B" w:rsidRDefault="004B6A4B" w:rsidP="004B6A4B">
      <w:pPr>
        <w:pStyle w:val="ListParagraph"/>
        <w:rPr>
          <w:rFonts w:asciiTheme="majorBidi" w:hAnsiTheme="majorBidi" w:cstheme="majorBidi"/>
          <w:sz w:val="24"/>
          <w:szCs w:val="24"/>
        </w:rPr>
      </w:pPr>
      <w:r w:rsidRPr="004B6A4B">
        <w:rPr>
          <w:rFonts w:asciiTheme="majorBidi" w:hAnsiTheme="majorBidi" w:cstheme="majorBidi"/>
          <w:sz w:val="24"/>
          <w:szCs w:val="24"/>
        </w:rPr>
        <w:t>There is no alteration to the DNA.</w:t>
      </w:r>
      <w:r>
        <w:rPr>
          <w:rFonts w:asciiTheme="majorBidi" w:hAnsiTheme="majorBidi" w:cstheme="majorBidi"/>
          <w:sz w:val="24"/>
          <w:szCs w:val="24"/>
        </w:rPr>
        <w:t xml:space="preserve"> Not heritable. </w:t>
      </w:r>
    </w:p>
    <w:p w:rsidR="004B6A4B" w:rsidRPr="004B6A4B" w:rsidRDefault="002235ED" w:rsidP="004B6A4B">
      <w:pPr>
        <w:pStyle w:val="ListParagraph"/>
        <w:numPr>
          <w:ilvl w:val="0"/>
          <w:numId w:val="19"/>
        </w:numPr>
        <w:rPr>
          <w:rFonts w:asciiTheme="majorBidi" w:hAnsiTheme="majorBidi" w:cstheme="majorBidi"/>
          <w:sz w:val="24"/>
          <w:szCs w:val="24"/>
          <w:u w:val="single"/>
        </w:rPr>
      </w:pPr>
      <w:r>
        <w:rPr>
          <w:rFonts w:asciiTheme="majorBidi" w:hAnsiTheme="majorBidi" w:cstheme="majorBidi"/>
          <w:sz w:val="24"/>
          <w:szCs w:val="24"/>
          <w:u w:val="single"/>
        </w:rPr>
        <w:t>Progression</w:t>
      </w:r>
      <w:r w:rsidR="004B6A4B" w:rsidRPr="004B6A4B">
        <w:rPr>
          <w:rFonts w:asciiTheme="majorBidi" w:hAnsiTheme="majorBidi" w:cstheme="majorBidi"/>
          <w:sz w:val="24"/>
          <w:szCs w:val="24"/>
          <w:u w:val="single"/>
        </w:rPr>
        <w:t xml:space="preserve">: </w:t>
      </w:r>
      <w:r w:rsidR="004B6A4B">
        <w:rPr>
          <w:rFonts w:asciiTheme="majorBidi" w:hAnsiTheme="majorBidi" w:cstheme="majorBidi"/>
          <w:sz w:val="24"/>
          <w:szCs w:val="24"/>
        </w:rPr>
        <w:t xml:space="preserve">bigger genetic instability, multiple mutation, irreversible, heritable, </w:t>
      </w:r>
    </w:p>
    <w:p w:rsidR="004B6A4B" w:rsidRDefault="004B6A4B" w:rsidP="004B6A4B">
      <w:pPr>
        <w:pStyle w:val="ListParagraph"/>
        <w:rPr>
          <w:rFonts w:asciiTheme="majorBidi" w:hAnsiTheme="majorBidi" w:cstheme="majorBidi"/>
          <w:sz w:val="24"/>
          <w:szCs w:val="24"/>
          <w:u w:val="single"/>
        </w:rPr>
      </w:pPr>
      <w:r>
        <w:rPr>
          <w:rFonts w:asciiTheme="majorBidi" w:hAnsiTheme="majorBidi" w:cstheme="majorBidi"/>
          <w:sz w:val="24"/>
          <w:szCs w:val="24"/>
          <w:u w:val="single"/>
        </w:rPr>
        <w:t>Starts with single mutation, fixed in the DNA, and replicates with the DNA.</w:t>
      </w:r>
    </w:p>
    <w:p w:rsidR="002007E6" w:rsidRDefault="002007E6" w:rsidP="004B6A4B">
      <w:pPr>
        <w:pStyle w:val="ListParagraph"/>
        <w:rPr>
          <w:rFonts w:asciiTheme="majorBidi" w:hAnsiTheme="majorBidi" w:cstheme="majorBidi"/>
          <w:sz w:val="24"/>
          <w:szCs w:val="24"/>
          <w:u w:val="single"/>
        </w:rPr>
      </w:pPr>
    </w:p>
    <w:p w:rsidR="002007E6" w:rsidRDefault="002007E6" w:rsidP="004B6A4B">
      <w:pPr>
        <w:pStyle w:val="ListParagraph"/>
        <w:rPr>
          <w:rFonts w:asciiTheme="majorBidi" w:hAnsiTheme="majorBidi" w:cstheme="majorBidi"/>
          <w:sz w:val="24"/>
          <w:szCs w:val="24"/>
          <w:u w:val="single"/>
        </w:rPr>
      </w:pPr>
      <w:r>
        <w:rPr>
          <w:noProof/>
        </w:rPr>
        <w:drawing>
          <wp:inline distT="0" distB="0" distL="0" distR="0">
            <wp:extent cx="4505325" cy="4876800"/>
            <wp:effectExtent l="0" t="0" r="9525" b="0"/>
            <wp:docPr id="6" name="Picture 6" descr="http://www.hakeem-sy.com/main/fil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keem-sy.com/main/files/proc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4876800"/>
                    </a:xfrm>
                    <a:prstGeom prst="rect">
                      <a:avLst/>
                    </a:prstGeom>
                    <a:noFill/>
                    <a:ln>
                      <a:noFill/>
                    </a:ln>
                  </pic:spPr>
                </pic:pic>
              </a:graphicData>
            </a:graphic>
          </wp:inline>
        </w:drawing>
      </w:r>
    </w:p>
    <w:p w:rsidR="009E4CC5" w:rsidRDefault="009E4CC5" w:rsidP="004B6A4B">
      <w:pPr>
        <w:pStyle w:val="ListParagraph"/>
        <w:rPr>
          <w:rFonts w:asciiTheme="majorBidi" w:hAnsiTheme="majorBidi" w:cstheme="majorBidi"/>
          <w:sz w:val="24"/>
          <w:szCs w:val="24"/>
          <w:u w:val="single"/>
        </w:rPr>
      </w:pPr>
    </w:p>
    <w:p w:rsidR="003F5FDF" w:rsidRDefault="003F5FDF" w:rsidP="004B6A4B">
      <w:pPr>
        <w:pStyle w:val="ListParagraph"/>
        <w:rPr>
          <w:rFonts w:asciiTheme="majorBidi" w:hAnsiTheme="majorBidi" w:cstheme="majorBidi"/>
          <w:sz w:val="24"/>
          <w:szCs w:val="24"/>
          <w:u w:val="single"/>
        </w:rPr>
      </w:pPr>
    </w:p>
    <w:p w:rsidR="003F5FDF" w:rsidRPr="004B6A4B" w:rsidRDefault="003F5FDF" w:rsidP="004B6A4B">
      <w:pPr>
        <w:pStyle w:val="ListParagraph"/>
        <w:rPr>
          <w:rFonts w:asciiTheme="majorBidi" w:hAnsiTheme="majorBidi" w:cstheme="majorBidi"/>
          <w:sz w:val="24"/>
          <w:szCs w:val="24"/>
          <w:u w:val="single"/>
        </w:rPr>
      </w:pPr>
      <w:r>
        <w:rPr>
          <w:rFonts w:asciiTheme="majorBidi" w:hAnsiTheme="majorBidi" w:cstheme="majorBidi"/>
          <w:noProof/>
          <w:sz w:val="24"/>
          <w:szCs w:val="24"/>
          <w:u w:val="single"/>
        </w:rPr>
        <w:lastRenderedPageBreak/>
        <w:drawing>
          <wp:inline distT="0" distB="0" distL="0" distR="0">
            <wp:extent cx="2372398" cy="48463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2398" cy="4846320"/>
                    </a:xfrm>
                    <a:prstGeom prst="rect">
                      <a:avLst/>
                    </a:prstGeom>
                    <a:noFill/>
                    <a:ln>
                      <a:noFill/>
                    </a:ln>
                  </pic:spPr>
                </pic:pic>
              </a:graphicData>
            </a:graphic>
          </wp:inline>
        </w:drawing>
      </w:r>
    </w:p>
    <w:p w:rsidR="003F5FDF" w:rsidRDefault="003F5FDF" w:rsidP="004B6A4B">
      <w:pPr>
        <w:ind w:left="360"/>
        <w:rPr>
          <w:rFonts w:ascii="Nimes-Roman" w:eastAsiaTheme="minorHAnsi" w:hAnsi="Nimes-Roman" w:cs="Nimes-Roman"/>
          <w:sz w:val="16"/>
          <w:szCs w:val="16"/>
        </w:rPr>
      </w:pPr>
      <w:r>
        <w:rPr>
          <w:rFonts w:ascii="Nimes-Bold" w:eastAsiaTheme="minorHAnsi" w:hAnsi="Nimes-Bold" w:cs="Nimes-Bold"/>
          <w:b/>
          <w:bCs/>
          <w:sz w:val="16"/>
          <w:szCs w:val="16"/>
        </w:rPr>
        <w:t xml:space="preserve">Figure 13.1 </w:t>
      </w:r>
      <w:r>
        <w:rPr>
          <w:rFonts w:ascii="Nimes-Roman" w:eastAsiaTheme="minorHAnsi" w:hAnsi="Nimes-Roman" w:cs="Nimes-Roman"/>
          <w:sz w:val="16"/>
          <w:szCs w:val="16"/>
        </w:rPr>
        <w:t>Schematic diagram of the development of a malignant tumor from a normal cell.</w:t>
      </w:r>
    </w:p>
    <w:p w:rsidR="00A12459" w:rsidRDefault="00A12459" w:rsidP="004B6A4B">
      <w:pPr>
        <w:ind w:left="360"/>
        <w:rPr>
          <w:rFonts w:asciiTheme="majorBidi" w:hAnsiTheme="majorBidi" w:cstheme="majorBidi"/>
          <w:sz w:val="24"/>
          <w:szCs w:val="24"/>
          <w:u w:val="single"/>
        </w:rPr>
      </w:pPr>
      <w:r>
        <w:rPr>
          <w:rFonts w:asciiTheme="majorBidi" w:hAnsiTheme="majorBidi" w:cstheme="majorBidi"/>
          <w:sz w:val="24"/>
          <w:szCs w:val="24"/>
          <w:u w:val="single"/>
        </w:rPr>
        <w:t xml:space="preserve">Initiation: </w:t>
      </w:r>
    </w:p>
    <w:p w:rsidR="004B6A4B" w:rsidRDefault="002235ED" w:rsidP="004B6A4B">
      <w:pPr>
        <w:ind w:left="360"/>
        <w:rPr>
          <w:rFonts w:asciiTheme="majorBidi" w:hAnsiTheme="majorBidi" w:cstheme="majorBidi"/>
          <w:sz w:val="24"/>
          <w:szCs w:val="24"/>
          <w:u w:val="single"/>
        </w:rPr>
      </w:pPr>
      <w:r>
        <w:rPr>
          <w:rFonts w:asciiTheme="majorBidi" w:hAnsiTheme="majorBidi" w:cstheme="majorBidi"/>
          <w:sz w:val="24"/>
          <w:szCs w:val="24"/>
          <w:u w:val="single"/>
        </w:rPr>
        <w:t>Molecular target of carcinogenic agents:</w:t>
      </w:r>
    </w:p>
    <w:p w:rsidR="002235ED" w:rsidRDefault="002235ED" w:rsidP="002235ED">
      <w:pPr>
        <w:pStyle w:val="ListParagraph"/>
        <w:numPr>
          <w:ilvl w:val="0"/>
          <w:numId w:val="20"/>
        </w:numPr>
        <w:rPr>
          <w:rFonts w:asciiTheme="majorBidi" w:hAnsiTheme="majorBidi" w:cstheme="majorBidi"/>
          <w:sz w:val="24"/>
          <w:szCs w:val="24"/>
          <w:u w:val="single"/>
        </w:rPr>
      </w:pPr>
      <w:r>
        <w:rPr>
          <w:rFonts w:asciiTheme="majorBidi" w:hAnsiTheme="majorBidi" w:cstheme="majorBidi"/>
          <w:sz w:val="24"/>
          <w:szCs w:val="24"/>
          <w:u w:val="single"/>
        </w:rPr>
        <w:t>Proto-Oncogenes</w:t>
      </w:r>
    </w:p>
    <w:p w:rsidR="002235ED" w:rsidRDefault="002235ED" w:rsidP="002235ED">
      <w:pPr>
        <w:pStyle w:val="ListParagraph"/>
        <w:rPr>
          <w:rFonts w:asciiTheme="majorBidi" w:hAnsiTheme="majorBidi" w:cstheme="majorBidi"/>
          <w:sz w:val="24"/>
          <w:szCs w:val="24"/>
        </w:rPr>
      </w:pPr>
      <w:r>
        <w:rPr>
          <w:rFonts w:asciiTheme="majorBidi" w:hAnsiTheme="majorBidi" w:cstheme="majorBidi"/>
          <w:sz w:val="24"/>
          <w:szCs w:val="24"/>
        </w:rPr>
        <w:t xml:space="preserve">Oncogenes first identified as genes contained in RNA tumor viruses or the acute transforming retrovirus. </w:t>
      </w:r>
    </w:p>
    <w:p w:rsidR="002235ED" w:rsidRDefault="002235ED" w:rsidP="002235ED">
      <w:pPr>
        <w:pStyle w:val="ListParagraph"/>
        <w:rPr>
          <w:rFonts w:asciiTheme="majorBidi" w:hAnsiTheme="majorBidi" w:cstheme="majorBidi"/>
          <w:sz w:val="24"/>
          <w:szCs w:val="24"/>
        </w:rPr>
      </w:pPr>
      <w:r>
        <w:rPr>
          <w:rFonts w:asciiTheme="majorBidi" w:hAnsiTheme="majorBidi" w:cstheme="majorBidi"/>
          <w:sz w:val="24"/>
          <w:szCs w:val="24"/>
        </w:rPr>
        <w:t>Incorporate into the DNA and transcribe their genetic material with the host.</w:t>
      </w:r>
    </w:p>
    <w:p w:rsidR="002235ED" w:rsidRDefault="002235ED" w:rsidP="002235ED">
      <w:pPr>
        <w:pStyle w:val="ListParagraph"/>
        <w:rPr>
          <w:rFonts w:asciiTheme="majorBidi" w:hAnsiTheme="majorBidi" w:cstheme="majorBidi"/>
          <w:sz w:val="24"/>
          <w:szCs w:val="24"/>
        </w:rPr>
      </w:pPr>
      <w:r>
        <w:rPr>
          <w:rFonts w:asciiTheme="majorBidi" w:hAnsiTheme="majorBidi" w:cstheme="majorBidi"/>
          <w:sz w:val="24"/>
          <w:szCs w:val="24"/>
        </w:rPr>
        <w:t xml:space="preserve">They cause mutation in genes but retroviruses causing cancer in human is very rare. </w:t>
      </w:r>
    </w:p>
    <w:p w:rsidR="00BE6894" w:rsidRDefault="00BE6894" w:rsidP="002235ED">
      <w:pPr>
        <w:pStyle w:val="ListParagraph"/>
        <w:rPr>
          <w:rFonts w:asciiTheme="majorBidi" w:hAnsiTheme="majorBidi" w:cstheme="majorBidi"/>
          <w:sz w:val="24"/>
          <w:szCs w:val="24"/>
        </w:rPr>
      </w:pPr>
    </w:p>
    <w:p w:rsidR="002235ED" w:rsidRDefault="00BE6894" w:rsidP="002235ED">
      <w:pPr>
        <w:pStyle w:val="ListParagraph"/>
        <w:rPr>
          <w:rFonts w:asciiTheme="majorBidi" w:hAnsiTheme="majorBidi" w:cstheme="majorBidi"/>
          <w:sz w:val="24"/>
          <w:szCs w:val="24"/>
          <w:u w:val="single"/>
        </w:rPr>
      </w:pPr>
      <w:r w:rsidRPr="00BE6894">
        <w:rPr>
          <w:rFonts w:asciiTheme="majorBidi" w:hAnsiTheme="majorBidi" w:cstheme="majorBidi"/>
          <w:sz w:val="24"/>
          <w:szCs w:val="24"/>
          <w:u w:val="single"/>
        </w:rPr>
        <w:t>Oncogenes DNA viruses</w:t>
      </w:r>
      <w:r>
        <w:rPr>
          <w:rFonts w:asciiTheme="majorBidi" w:hAnsiTheme="majorBidi" w:cstheme="majorBidi"/>
          <w:sz w:val="24"/>
          <w:szCs w:val="24"/>
          <w:u w:val="single"/>
        </w:rPr>
        <w:t xml:space="preserve"> SV-40 and adenovirus</w:t>
      </w:r>
    </w:p>
    <w:p w:rsidR="00BE6894" w:rsidRDefault="00BE6894" w:rsidP="00BE6894">
      <w:pPr>
        <w:pStyle w:val="ListParagraph"/>
        <w:numPr>
          <w:ilvl w:val="0"/>
          <w:numId w:val="21"/>
        </w:numPr>
        <w:rPr>
          <w:rFonts w:asciiTheme="majorBidi" w:hAnsiTheme="majorBidi" w:cstheme="majorBidi"/>
          <w:sz w:val="24"/>
          <w:szCs w:val="24"/>
        </w:rPr>
      </w:pPr>
      <w:r>
        <w:rPr>
          <w:rFonts w:asciiTheme="majorBidi" w:hAnsiTheme="majorBidi" w:cstheme="majorBidi"/>
          <w:sz w:val="24"/>
          <w:szCs w:val="24"/>
        </w:rPr>
        <w:t>Do not incorporate into the DNA.</w:t>
      </w:r>
    </w:p>
    <w:p w:rsidR="00BE6894" w:rsidRDefault="00BE6894" w:rsidP="00BE6894">
      <w:pPr>
        <w:pStyle w:val="ListParagraph"/>
        <w:ind w:left="1440"/>
        <w:rPr>
          <w:rFonts w:asciiTheme="majorBidi" w:hAnsiTheme="majorBidi" w:cstheme="majorBidi"/>
          <w:sz w:val="24"/>
          <w:szCs w:val="24"/>
        </w:rPr>
      </w:pPr>
    </w:p>
    <w:p w:rsidR="00BE6894" w:rsidRDefault="00BE6894" w:rsidP="00BE6894">
      <w:pPr>
        <w:pStyle w:val="ListParagraph"/>
        <w:tabs>
          <w:tab w:val="left" w:pos="90"/>
        </w:tabs>
        <w:ind w:left="1440" w:hanging="1350"/>
        <w:rPr>
          <w:rFonts w:asciiTheme="majorBidi" w:hAnsiTheme="majorBidi" w:cstheme="majorBidi"/>
          <w:sz w:val="24"/>
          <w:szCs w:val="24"/>
          <w:u w:val="single"/>
        </w:rPr>
      </w:pPr>
      <w:r>
        <w:rPr>
          <w:rFonts w:asciiTheme="majorBidi" w:hAnsiTheme="majorBidi" w:cstheme="majorBidi"/>
          <w:sz w:val="24"/>
          <w:szCs w:val="24"/>
          <w:u w:val="single"/>
        </w:rPr>
        <w:t>DNA viruses are involved in human cancers:</w:t>
      </w:r>
    </w:p>
    <w:p w:rsidR="00BE6894" w:rsidRDefault="00BE6894" w:rsidP="00BE6894">
      <w:pPr>
        <w:pStyle w:val="ListParagraph"/>
        <w:numPr>
          <w:ilvl w:val="0"/>
          <w:numId w:val="21"/>
        </w:numPr>
        <w:tabs>
          <w:tab w:val="left" w:pos="90"/>
        </w:tabs>
        <w:rPr>
          <w:rFonts w:asciiTheme="majorBidi" w:hAnsiTheme="majorBidi" w:cstheme="majorBidi"/>
          <w:sz w:val="24"/>
          <w:szCs w:val="24"/>
        </w:rPr>
      </w:pPr>
      <w:r>
        <w:rPr>
          <w:rFonts w:asciiTheme="majorBidi" w:hAnsiTheme="majorBidi" w:cstheme="majorBidi"/>
          <w:sz w:val="24"/>
          <w:szCs w:val="24"/>
        </w:rPr>
        <w:t>Chronic hepatitis B infection (liver cancer)</w:t>
      </w:r>
    </w:p>
    <w:p w:rsidR="00BE6894" w:rsidRDefault="0095776F" w:rsidP="00BE6894">
      <w:pPr>
        <w:pStyle w:val="ListParagraph"/>
        <w:numPr>
          <w:ilvl w:val="0"/>
          <w:numId w:val="21"/>
        </w:numPr>
        <w:tabs>
          <w:tab w:val="left" w:pos="90"/>
        </w:tabs>
        <w:rPr>
          <w:rFonts w:asciiTheme="majorBidi" w:hAnsiTheme="majorBidi" w:cstheme="majorBidi"/>
          <w:sz w:val="24"/>
          <w:szCs w:val="24"/>
        </w:rPr>
      </w:pPr>
      <w:r>
        <w:rPr>
          <w:rFonts w:asciiTheme="majorBidi" w:hAnsiTheme="majorBidi" w:cstheme="majorBidi"/>
          <w:sz w:val="24"/>
          <w:szCs w:val="24"/>
        </w:rPr>
        <w:lastRenderedPageBreak/>
        <w:t>Papillomavirus  ( Cervical cancer)</w:t>
      </w:r>
    </w:p>
    <w:p w:rsidR="0095776F" w:rsidRDefault="0095776F" w:rsidP="00BE6894">
      <w:pPr>
        <w:pStyle w:val="ListParagraph"/>
        <w:numPr>
          <w:ilvl w:val="0"/>
          <w:numId w:val="21"/>
        </w:numPr>
        <w:tabs>
          <w:tab w:val="left" w:pos="90"/>
        </w:tabs>
        <w:rPr>
          <w:rFonts w:asciiTheme="majorBidi" w:hAnsiTheme="majorBidi" w:cstheme="majorBidi"/>
          <w:sz w:val="24"/>
          <w:szCs w:val="24"/>
        </w:rPr>
      </w:pPr>
      <w:r>
        <w:rPr>
          <w:rFonts w:asciiTheme="majorBidi" w:hAnsiTheme="majorBidi" w:cstheme="majorBidi"/>
          <w:sz w:val="24"/>
          <w:szCs w:val="24"/>
        </w:rPr>
        <w:t>Herpes virus (Cervical cancer)</w:t>
      </w:r>
    </w:p>
    <w:p w:rsidR="0095776F" w:rsidRDefault="0095776F" w:rsidP="00BE6894">
      <w:pPr>
        <w:pStyle w:val="ListParagraph"/>
        <w:numPr>
          <w:ilvl w:val="0"/>
          <w:numId w:val="21"/>
        </w:numPr>
        <w:tabs>
          <w:tab w:val="left" w:pos="90"/>
        </w:tabs>
        <w:rPr>
          <w:rFonts w:asciiTheme="majorBidi" w:hAnsiTheme="majorBidi" w:cstheme="majorBidi"/>
          <w:sz w:val="24"/>
          <w:szCs w:val="24"/>
        </w:rPr>
      </w:pPr>
      <w:r>
        <w:rPr>
          <w:rFonts w:asciiTheme="majorBidi" w:hAnsiTheme="majorBidi" w:cstheme="majorBidi"/>
          <w:sz w:val="24"/>
          <w:szCs w:val="24"/>
        </w:rPr>
        <w:t>Epestin- Bar virus (Burkitt’s lypmphoma)</w:t>
      </w:r>
    </w:p>
    <w:p w:rsidR="0095776F" w:rsidRDefault="0095776F" w:rsidP="0095776F">
      <w:pPr>
        <w:tabs>
          <w:tab w:val="left" w:pos="90"/>
        </w:tabs>
        <w:rPr>
          <w:rFonts w:asciiTheme="majorBidi" w:hAnsiTheme="majorBidi" w:cstheme="majorBidi"/>
          <w:sz w:val="24"/>
          <w:szCs w:val="24"/>
        </w:rPr>
      </w:pPr>
      <w:r>
        <w:rPr>
          <w:rFonts w:asciiTheme="majorBidi" w:hAnsiTheme="majorBidi" w:cstheme="majorBidi"/>
          <w:sz w:val="24"/>
          <w:szCs w:val="24"/>
        </w:rPr>
        <w:t>Oncogenes : over 50 have been identified in signal transduction .</w:t>
      </w:r>
    </w:p>
    <w:p w:rsidR="0095776F" w:rsidRDefault="0095776F" w:rsidP="0095776F">
      <w:pPr>
        <w:tabs>
          <w:tab w:val="left" w:pos="90"/>
        </w:tabs>
        <w:rPr>
          <w:rFonts w:asciiTheme="majorBidi" w:hAnsiTheme="majorBidi" w:cstheme="majorBidi"/>
          <w:sz w:val="24"/>
          <w:szCs w:val="24"/>
        </w:rPr>
      </w:pPr>
      <w:r>
        <w:rPr>
          <w:rFonts w:asciiTheme="majorBidi" w:hAnsiTheme="majorBidi" w:cstheme="majorBidi"/>
          <w:sz w:val="24"/>
          <w:szCs w:val="24"/>
        </w:rPr>
        <w:t>Examples of oncogenes:</w:t>
      </w:r>
    </w:p>
    <w:p w:rsidR="0095776F" w:rsidRPr="004273D3" w:rsidRDefault="0095776F" w:rsidP="004273D3">
      <w:pPr>
        <w:pStyle w:val="ListParagraph"/>
        <w:numPr>
          <w:ilvl w:val="0"/>
          <w:numId w:val="22"/>
        </w:numPr>
        <w:tabs>
          <w:tab w:val="left" w:pos="90"/>
        </w:tabs>
        <w:rPr>
          <w:rFonts w:asciiTheme="majorBidi" w:hAnsiTheme="majorBidi" w:cstheme="majorBidi"/>
          <w:sz w:val="24"/>
          <w:szCs w:val="24"/>
        </w:rPr>
      </w:pPr>
      <w:r w:rsidRPr="004273D3">
        <w:rPr>
          <w:rFonts w:asciiTheme="majorBidi" w:hAnsiTheme="majorBidi" w:cstheme="majorBidi"/>
          <w:sz w:val="24"/>
          <w:szCs w:val="24"/>
        </w:rPr>
        <w:t>Sis</w:t>
      </w:r>
      <w:r w:rsidR="00A12459" w:rsidRPr="004273D3">
        <w:rPr>
          <w:rFonts w:asciiTheme="majorBidi" w:hAnsiTheme="majorBidi" w:cstheme="majorBidi"/>
          <w:sz w:val="24"/>
          <w:szCs w:val="24"/>
        </w:rPr>
        <w:t>: mutated form of platelet derived growth factor (PDGF).</w:t>
      </w:r>
    </w:p>
    <w:p w:rsidR="0095776F" w:rsidRPr="004273D3" w:rsidRDefault="0095776F" w:rsidP="004273D3">
      <w:pPr>
        <w:pStyle w:val="ListParagraph"/>
        <w:numPr>
          <w:ilvl w:val="0"/>
          <w:numId w:val="22"/>
        </w:numPr>
        <w:tabs>
          <w:tab w:val="left" w:pos="90"/>
        </w:tabs>
        <w:rPr>
          <w:rFonts w:asciiTheme="majorBidi" w:hAnsiTheme="majorBidi" w:cstheme="majorBidi"/>
          <w:sz w:val="24"/>
          <w:szCs w:val="24"/>
        </w:rPr>
      </w:pPr>
      <w:r w:rsidRPr="004273D3">
        <w:rPr>
          <w:rFonts w:asciiTheme="majorBidi" w:hAnsiTheme="majorBidi" w:cstheme="majorBidi"/>
          <w:sz w:val="24"/>
          <w:szCs w:val="24"/>
        </w:rPr>
        <w:t>Erb-B</w:t>
      </w:r>
      <w:r w:rsidR="00A12459" w:rsidRPr="004273D3">
        <w:rPr>
          <w:rFonts w:asciiTheme="majorBidi" w:hAnsiTheme="majorBidi" w:cstheme="majorBidi"/>
          <w:sz w:val="24"/>
          <w:szCs w:val="24"/>
        </w:rPr>
        <w:t>: mutated or truncated version of epidermal growth factor (EGF).</w:t>
      </w:r>
    </w:p>
    <w:p w:rsidR="0095776F" w:rsidRPr="004273D3" w:rsidRDefault="0095776F" w:rsidP="004273D3">
      <w:pPr>
        <w:pStyle w:val="ListParagraph"/>
        <w:numPr>
          <w:ilvl w:val="0"/>
          <w:numId w:val="22"/>
        </w:numPr>
        <w:tabs>
          <w:tab w:val="left" w:pos="90"/>
        </w:tabs>
        <w:rPr>
          <w:rFonts w:asciiTheme="majorBidi" w:hAnsiTheme="majorBidi" w:cstheme="majorBidi"/>
          <w:sz w:val="24"/>
          <w:szCs w:val="24"/>
        </w:rPr>
      </w:pPr>
      <w:r w:rsidRPr="004273D3">
        <w:rPr>
          <w:rFonts w:asciiTheme="majorBidi" w:hAnsiTheme="majorBidi" w:cstheme="majorBidi"/>
          <w:sz w:val="24"/>
          <w:szCs w:val="24"/>
        </w:rPr>
        <w:t>Fos</w:t>
      </w:r>
      <w:r w:rsidR="00A12459" w:rsidRPr="004273D3">
        <w:rPr>
          <w:rFonts w:asciiTheme="majorBidi" w:hAnsiTheme="majorBidi" w:cstheme="majorBidi"/>
          <w:sz w:val="24"/>
          <w:szCs w:val="24"/>
        </w:rPr>
        <w:t xml:space="preserve">: is a transcription factor and it stays bound to the DNA and keep transcription on. </w:t>
      </w:r>
    </w:p>
    <w:p w:rsidR="0095776F" w:rsidRPr="004273D3" w:rsidRDefault="0095776F" w:rsidP="004273D3">
      <w:pPr>
        <w:pStyle w:val="ListParagraph"/>
        <w:numPr>
          <w:ilvl w:val="0"/>
          <w:numId w:val="22"/>
        </w:numPr>
        <w:tabs>
          <w:tab w:val="left" w:pos="90"/>
        </w:tabs>
        <w:rPr>
          <w:rFonts w:asciiTheme="majorBidi" w:hAnsiTheme="majorBidi" w:cstheme="majorBidi"/>
          <w:sz w:val="24"/>
          <w:szCs w:val="24"/>
        </w:rPr>
      </w:pPr>
      <w:r w:rsidRPr="004273D3">
        <w:rPr>
          <w:rFonts w:asciiTheme="majorBidi" w:hAnsiTheme="majorBidi" w:cstheme="majorBidi"/>
          <w:sz w:val="24"/>
          <w:szCs w:val="24"/>
        </w:rPr>
        <w:t xml:space="preserve">Ras Gene family: the most frequently detected </w:t>
      </w:r>
      <w:r w:rsidR="00A12459" w:rsidRPr="004273D3">
        <w:rPr>
          <w:rFonts w:asciiTheme="majorBidi" w:hAnsiTheme="majorBidi" w:cstheme="majorBidi"/>
          <w:sz w:val="24"/>
          <w:szCs w:val="24"/>
        </w:rPr>
        <w:t>activated oncogenes in human tumors especially in pancreas, colon, and lungs.</w:t>
      </w:r>
    </w:p>
    <w:p w:rsidR="00A12459" w:rsidRDefault="00A12459" w:rsidP="0095776F">
      <w:pPr>
        <w:tabs>
          <w:tab w:val="left" w:pos="90"/>
        </w:tabs>
        <w:rPr>
          <w:rFonts w:asciiTheme="majorBidi" w:hAnsiTheme="majorBidi" w:cstheme="majorBidi"/>
          <w:sz w:val="24"/>
          <w:szCs w:val="24"/>
        </w:rPr>
      </w:pPr>
      <w:r>
        <w:rPr>
          <w:rFonts w:asciiTheme="majorBidi" w:hAnsiTheme="majorBidi" w:cstheme="majorBidi"/>
          <w:sz w:val="24"/>
          <w:szCs w:val="24"/>
        </w:rPr>
        <w:t xml:space="preserve">Usually need more than one oncogene to transform cells. </w:t>
      </w:r>
    </w:p>
    <w:p w:rsidR="00A12459" w:rsidRPr="00E30703" w:rsidRDefault="00A12459" w:rsidP="00E30703">
      <w:pPr>
        <w:pStyle w:val="ListParagraph"/>
        <w:numPr>
          <w:ilvl w:val="0"/>
          <w:numId w:val="20"/>
        </w:numPr>
        <w:tabs>
          <w:tab w:val="left" w:pos="90"/>
        </w:tabs>
        <w:rPr>
          <w:rFonts w:asciiTheme="majorBidi" w:hAnsiTheme="majorBidi" w:cstheme="majorBidi"/>
          <w:sz w:val="24"/>
          <w:szCs w:val="24"/>
          <w:u w:val="single"/>
        </w:rPr>
      </w:pPr>
      <w:r w:rsidRPr="00E30703">
        <w:rPr>
          <w:rFonts w:asciiTheme="majorBidi" w:hAnsiTheme="majorBidi" w:cstheme="majorBidi"/>
          <w:sz w:val="24"/>
          <w:szCs w:val="24"/>
          <w:u w:val="single"/>
        </w:rPr>
        <w:t xml:space="preserve">Tumor suppressor genes have similar function but are also involved with regulation of the cell cycle. </w:t>
      </w:r>
    </w:p>
    <w:p w:rsidR="00A12459" w:rsidRDefault="004273D3" w:rsidP="004273D3">
      <w:pPr>
        <w:pStyle w:val="ListParagraph"/>
        <w:numPr>
          <w:ilvl w:val="0"/>
          <w:numId w:val="23"/>
        </w:numPr>
        <w:tabs>
          <w:tab w:val="left" w:pos="90"/>
        </w:tabs>
        <w:rPr>
          <w:rFonts w:asciiTheme="majorBidi" w:hAnsiTheme="majorBidi" w:cstheme="majorBidi"/>
          <w:sz w:val="24"/>
          <w:szCs w:val="24"/>
        </w:rPr>
      </w:pPr>
      <w:r>
        <w:rPr>
          <w:rFonts w:asciiTheme="majorBidi" w:hAnsiTheme="majorBidi" w:cstheme="majorBidi"/>
          <w:sz w:val="24"/>
          <w:szCs w:val="24"/>
        </w:rPr>
        <w:t>Retinoblastoma (Rb)</w:t>
      </w:r>
      <w:r w:rsidR="00E30703">
        <w:rPr>
          <w:rFonts w:asciiTheme="majorBidi" w:hAnsiTheme="majorBidi" w:cstheme="majorBidi"/>
          <w:sz w:val="24"/>
          <w:szCs w:val="24"/>
        </w:rPr>
        <w:t>: controls from G1 to S phase.</w:t>
      </w:r>
    </w:p>
    <w:p w:rsidR="00E30703" w:rsidRPr="004273D3" w:rsidRDefault="00E30703" w:rsidP="004273D3">
      <w:pPr>
        <w:pStyle w:val="ListParagraph"/>
        <w:numPr>
          <w:ilvl w:val="0"/>
          <w:numId w:val="23"/>
        </w:numPr>
        <w:tabs>
          <w:tab w:val="left" w:pos="90"/>
        </w:tabs>
        <w:rPr>
          <w:rFonts w:asciiTheme="majorBidi" w:hAnsiTheme="majorBidi" w:cstheme="majorBidi"/>
          <w:sz w:val="24"/>
          <w:szCs w:val="24"/>
        </w:rPr>
      </w:pPr>
      <w:r>
        <w:rPr>
          <w:rFonts w:asciiTheme="majorBidi" w:hAnsiTheme="majorBidi" w:cstheme="majorBidi"/>
          <w:sz w:val="24"/>
          <w:szCs w:val="24"/>
        </w:rPr>
        <w:t xml:space="preserve">P53: frequently mutated gene, blocks the gene in late G1 phase, not a checkpoint, a transition of the cell from G1 to S phase. </w:t>
      </w:r>
    </w:p>
    <w:p w:rsidR="00A12459" w:rsidRDefault="00A01E7D" w:rsidP="0095776F">
      <w:pPr>
        <w:tabs>
          <w:tab w:val="left" w:pos="90"/>
        </w:tabs>
        <w:rPr>
          <w:rFonts w:asciiTheme="majorBidi" w:hAnsiTheme="majorBidi" w:cstheme="majorBidi"/>
          <w:sz w:val="24"/>
          <w:szCs w:val="24"/>
        </w:rPr>
      </w:pPr>
      <w:hyperlink r:id="rId12" w:history="1">
        <w:r w:rsidR="004273D3" w:rsidRPr="005F24EB">
          <w:rPr>
            <w:rStyle w:val="Hyperlink"/>
            <w:rFonts w:asciiTheme="majorBidi" w:hAnsiTheme="majorBidi" w:cstheme="majorBidi"/>
            <w:sz w:val="24"/>
            <w:szCs w:val="24"/>
          </w:rPr>
          <w:t>http://annals.org/data/Journals/AIM/20017/12FF1.jpeg</w:t>
        </w:r>
      </w:hyperlink>
    </w:p>
    <w:p w:rsidR="004273D3" w:rsidRPr="002007E6" w:rsidRDefault="004273D3" w:rsidP="0095776F">
      <w:pPr>
        <w:tabs>
          <w:tab w:val="left" w:pos="90"/>
        </w:tabs>
        <w:rPr>
          <w:rFonts w:asciiTheme="majorBidi" w:hAnsiTheme="majorBidi" w:cstheme="majorBidi"/>
          <w:sz w:val="24"/>
          <w:szCs w:val="24"/>
          <w:u w:val="single"/>
        </w:rPr>
      </w:pPr>
      <w:r w:rsidRPr="002007E6">
        <w:rPr>
          <w:noProof/>
          <w:u w:val="single"/>
        </w:rPr>
        <w:lastRenderedPageBreak/>
        <w:drawing>
          <wp:inline distT="0" distB="0" distL="0" distR="0" wp14:anchorId="35E4D3A1" wp14:editId="26978F59">
            <wp:extent cx="5120241" cy="3749040"/>
            <wp:effectExtent l="133350" t="95250" r="118745" b="156210"/>
            <wp:docPr id="5" name="Picture 5" descr="http://annals.org/data/Journals/AIM/20017/12F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nals.org/data/Journals/AIM/20017/12FF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0241" cy="374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03B3" w:rsidRPr="000203B3" w:rsidRDefault="000203B3" w:rsidP="0095776F">
      <w:pPr>
        <w:tabs>
          <w:tab w:val="left" w:pos="90"/>
        </w:tabs>
        <w:rPr>
          <w:rFonts w:asciiTheme="majorBidi" w:hAnsiTheme="majorBidi" w:cstheme="majorBidi"/>
          <w:b/>
          <w:bCs/>
          <w:i/>
          <w:iCs/>
          <w:sz w:val="24"/>
          <w:szCs w:val="24"/>
          <w:u w:val="single"/>
        </w:rPr>
      </w:pPr>
      <w:r w:rsidRPr="000203B3">
        <w:rPr>
          <w:rFonts w:asciiTheme="majorBidi" w:hAnsiTheme="majorBidi" w:cstheme="majorBidi"/>
          <w:b/>
          <w:bCs/>
          <w:i/>
          <w:iCs/>
          <w:sz w:val="24"/>
          <w:szCs w:val="24"/>
          <w:u w:val="single"/>
        </w:rPr>
        <w:t>You need to know the differences between oncogenes and tumor suppressor genes.</w:t>
      </w:r>
    </w:p>
    <w:p w:rsidR="000203B3" w:rsidRDefault="000203B3" w:rsidP="0095776F">
      <w:pPr>
        <w:tabs>
          <w:tab w:val="left" w:pos="90"/>
        </w:tabs>
        <w:rPr>
          <w:rFonts w:asciiTheme="majorBidi" w:hAnsiTheme="majorBidi" w:cstheme="majorBidi"/>
          <w:sz w:val="24"/>
          <w:szCs w:val="24"/>
          <w:u w:val="single"/>
        </w:rPr>
      </w:pPr>
    </w:p>
    <w:p w:rsidR="00501337" w:rsidRPr="002007E6" w:rsidRDefault="002007E6" w:rsidP="0095776F">
      <w:pPr>
        <w:tabs>
          <w:tab w:val="left" w:pos="90"/>
        </w:tabs>
        <w:rPr>
          <w:rFonts w:asciiTheme="majorBidi" w:hAnsiTheme="majorBidi" w:cstheme="majorBidi"/>
          <w:sz w:val="24"/>
          <w:szCs w:val="24"/>
          <w:u w:val="single"/>
        </w:rPr>
      </w:pPr>
      <w:r w:rsidRPr="002007E6">
        <w:rPr>
          <w:rFonts w:asciiTheme="majorBidi" w:hAnsiTheme="majorBidi" w:cstheme="majorBidi"/>
          <w:sz w:val="24"/>
          <w:szCs w:val="24"/>
          <w:u w:val="single"/>
        </w:rPr>
        <w:t>Promotion:</w:t>
      </w:r>
    </w:p>
    <w:p w:rsidR="007D46BD" w:rsidRDefault="007D46BD" w:rsidP="0095776F">
      <w:pPr>
        <w:tabs>
          <w:tab w:val="left" w:pos="90"/>
        </w:tabs>
        <w:rPr>
          <w:rFonts w:asciiTheme="majorBidi" w:hAnsiTheme="majorBidi" w:cstheme="majorBidi"/>
          <w:sz w:val="24"/>
          <w:szCs w:val="24"/>
        </w:rPr>
      </w:pPr>
      <w:r>
        <w:rPr>
          <w:rFonts w:asciiTheme="majorBidi" w:hAnsiTheme="majorBidi" w:cstheme="majorBidi"/>
          <w:sz w:val="24"/>
          <w:szCs w:val="24"/>
        </w:rPr>
        <w:t>Epigenetic mechanism: expression of genes is altered while primary DNA sequence is not.</w:t>
      </w:r>
    </w:p>
    <w:p w:rsidR="002007E6" w:rsidRDefault="007D46BD" w:rsidP="0095776F">
      <w:pPr>
        <w:tabs>
          <w:tab w:val="left" w:pos="90"/>
        </w:tabs>
        <w:rPr>
          <w:rFonts w:asciiTheme="majorBidi" w:hAnsiTheme="majorBidi" w:cstheme="majorBidi"/>
          <w:sz w:val="24"/>
          <w:szCs w:val="24"/>
        </w:rPr>
      </w:pPr>
      <w:r>
        <w:rPr>
          <w:rFonts w:asciiTheme="majorBidi" w:hAnsiTheme="majorBidi" w:cstheme="majorBidi"/>
          <w:sz w:val="24"/>
          <w:szCs w:val="24"/>
        </w:rPr>
        <w:t xml:space="preserve">Clonal expansion of initiated cell. </w:t>
      </w:r>
    </w:p>
    <w:p w:rsidR="007D46BD" w:rsidRDefault="007D46BD" w:rsidP="0095776F">
      <w:pPr>
        <w:tabs>
          <w:tab w:val="left" w:pos="90"/>
        </w:tabs>
        <w:rPr>
          <w:rFonts w:asciiTheme="majorBidi" w:hAnsiTheme="majorBidi" w:cstheme="majorBidi"/>
          <w:sz w:val="24"/>
          <w:szCs w:val="24"/>
          <w:u w:val="single"/>
        </w:rPr>
      </w:pPr>
      <w:r w:rsidRPr="007D46BD">
        <w:rPr>
          <w:rFonts w:asciiTheme="majorBidi" w:hAnsiTheme="majorBidi" w:cstheme="majorBidi"/>
          <w:sz w:val="24"/>
          <w:szCs w:val="24"/>
          <w:u w:val="single"/>
        </w:rPr>
        <w:t>Promoting agents:</w:t>
      </w:r>
    </w:p>
    <w:p w:rsidR="007D46BD" w:rsidRPr="00C5389F" w:rsidRDefault="007D46BD" w:rsidP="007D46BD">
      <w:pPr>
        <w:pStyle w:val="ListParagraph"/>
        <w:numPr>
          <w:ilvl w:val="0"/>
          <w:numId w:val="24"/>
        </w:numPr>
        <w:tabs>
          <w:tab w:val="left" w:pos="90"/>
        </w:tabs>
        <w:rPr>
          <w:rFonts w:asciiTheme="majorBidi" w:hAnsiTheme="majorBidi" w:cstheme="majorBidi"/>
          <w:sz w:val="24"/>
          <w:szCs w:val="24"/>
        </w:rPr>
      </w:pPr>
      <w:r w:rsidRPr="00C5389F">
        <w:rPr>
          <w:rFonts w:asciiTheme="majorBidi" w:hAnsiTheme="majorBidi" w:cstheme="majorBidi"/>
          <w:sz w:val="24"/>
          <w:szCs w:val="24"/>
        </w:rPr>
        <w:t>Phenobarbital</w:t>
      </w:r>
    </w:p>
    <w:p w:rsidR="007D46BD" w:rsidRPr="00C5389F" w:rsidRDefault="007D46BD" w:rsidP="007D46BD">
      <w:pPr>
        <w:pStyle w:val="ListParagraph"/>
        <w:numPr>
          <w:ilvl w:val="0"/>
          <w:numId w:val="24"/>
        </w:numPr>
        <w:tabs>
          <w:tab w:val="left" w:pos="90"/>
        </w:tabs>
        <w:rPr>
          <w:rFonts w:asciiTheme="majorBidi" w:hAnsiTheme="majorBidi" w:cstheme="majorBidi"/>
          <w:sz w:val="24"/>
          <w:szCs w:val="24"/>
        </w:rPr>
      </w:pPr>
      <w:r w:rsidRPr="00C5389F">
        <w:rPr>
          <w:rFonts w:asciiTheme="majorBidi" w:hAnsiTheme="majorBidi" w:cstheme="majorBidi"/>
          <w:sz w:val="24"/>
          <w:szCs w:val="24"/>
        </w:rPr>
        <w:t>TCDD</w:t>
      </w:r>
    </w:p>
    <w:p w:rsidR="007D46BD" w:rsidRPr="00C5389F" w:rsidRDefault="007D46BD" w:rsidP="007D46BD">
      <w:pPr>
        <w:pStyle w:val="ListParagraph"/>
        <w:numPr>
          <w:ilvl w:val="0"/>
          <w:numId w:val="24"/>
        </w:numPr>
        <w:tabs>
          <w:tab w:val="left" w:pos="90"/>
        </w:tabs>
        <w:rPr>
          <w:rFonts w:asciiTheme="majorBidi" w:hAnsiTheme="majorBidi" w:cstheme="majorBidi"/>
          <w:sz w:val="24"/>
          <w:szCs w:val="24"/>
        </w:rPr>
      </w:pPr>
      <w:r w:rsidRPr="00C5389F">
        <w:rPr>
          <w:rFonts w:asciiTheme="majorBidi" w:hAnsiTheme="majorBidi" w:cstheme="majorBidi"/>
          <w:sz w:val="24"/>
          <w:szCs w:val="24"/>
        </w:rPr>
        <w:t xml:space="preserve">Estradiol </w:t>
      </w:r>
    </w:p>
    <w:p w:rsidR="007D46BD" w:rsidRPr="00C5389F" w:rsidRDefault="007D46BD" w:rsidP="007D46BD">
      <w:pPr>
        <w:pStyle w:val="ListParagraph"/>
        <w:numPr>
          <w:ilvl w:val="0"/>
          <w:numId w:val="24"/>
        </w:numPr>
        <w:tabs>
          <w:tab w:val="left" w:pos="90"/>
        </w:tabs>
        <w:rPr>
          <w:rFonts w:asciiTheme="majorBidi" w:hAnsiTheme="majorBidi" w:cstheme="majorBidi"/>
          <w:sz w:val="24"/>
          <w:szCs w:val="24"/>
        </w:rPr>
      </w:pPr>
      <w:r w:rsidRPr="00C5389F">
        <w:rPr>
          <w:rFonts w:asciiTheme="majorBidi" w:hAnsiTheme="majorBidi" w:cstheme="majorBidi"/>
          <w:sz w:val="24"/>
          <w:szCs w:val="24"/>
        </w:rPr>
        <w:t>Cholic acid</w:t>
      </w:r>
    </w:p>
    <w:p w:rsidR="00C5389F" w:rsidRDefault="00C5389F" w:rsidP="00C5389F">
      <w:pPr>
        <w:tabs>
          <w:tab w:val="left" w:pos="90"/>
        </w:tabs>
        <w:rPr>
          <w:rFonts w:asciiTheme="majorBidi" w:hAnsiTheme="majorBidi" w:cstheme="majorBidi"/>
          <w:sz w:val="24"/>
          <w:szCs w:val="24"/>
          <w:u w:val="single"/>
        </w:rPr>
      </w:pPr>
    </w:p>
    <w:p w:rsidR="00C5389F" w:rsidRDefault="00C5389F" w:rsidP="00C5389F">
      <w:pPr>
        <w:tabs>
          <w:tab w:val="left" w:pos="90"/>
        </w:tabs>
        <w:rPr>
          <w:rFonts w:asciiTheme="majorBidi" w:hAnsiTheme="majorBidi" w:cstheme="majorBidi"/>
          <w:sz w:val="24"/>
          <w:szCs w:val="24"/>
          <w:u w:val="single"/>
        </w:rPr>
      </w:pPr>
      <w:r>
        <w:rPr>
          <w:rFonts w:asciiTheme="majorBidi" w:hAnsiTheme="majorBidi" w:cstheme="majorBidi"/>
          <w:sz w:val="24"/>
          <w:szCs w:val="24"/>
          <w:u w:val="single"/>
        </w:rPr>
        <w:t>Progression: Hallmark is evolving in genetic instability</w:t>
      </w:r>
    </w:p>
    <w:p w:rsidR="00C5389F" w:rsidRDefault="00C5389F" w:rsidP="00C5389F">
      <w:pPr>
        <w:tabs>
          <w:tab w:val="left" w:pos="90"/>
        </w:tabs>
        <w:rPr>
          <w:rFonts w:asciiTheme="majorBidi" w:hAnsiTheme="majorBidi" w:cstheme="majorBidi"/>
          <w:sz w:val="24"/>
          <w:szCs w:val="24"/>
          <w:u w:val="single"/>
        </w:rPr>
      </w:pPr>
      <w:r>
        <w:rPr>
          <w:rFonts w:asciiTheme="majorBidi" w:hAnsiTheme="majorBidi" w:cstheme="majorBidi"/>
          <w:sz w:val="24"/>
          <w:szCs w:val="24"/>
          <w:u w:val="single"/>
        </w:rPr>
        <w:t>Progression agents:</w:t>
      </w:r>
    </w:p>
    <w:p w:rsidR="00C5389F" w:rsidRDefault="00C5389F" w:rsidP="00C5389F">
      <w:pPr>
        <w:pStyle w:val="ListParagraph"/>
        <w:numPr>
          <w:ilvl w:val="0"/>
          <w:numId w:val="25"/>
        </w:numPr>
        <w:tabs>
          <w:tab w:val="left" w:pos="90"/>
        </w:tabs>
        <w:rPr>
          <w:rFonts w:asciiTheme="majorBidi" w:hAnsiTheme="majorBidi" w:cstheme="majorBidi"/>
          <w:sz w:val="24"/>
          <w:szCs w:val="24"/>
        </w:rPr>
      </w:pPr>
      <w:r>
        <w:rPr>
          <w:rFonts w:asciiTheme="majorBidi" w:hAnsiTheme="majorBidi" w:cstheme="majorBidi"/>
          <w:sz w:val="24"/>
          <w:szCs w:val="24"/>
        </w:rPr>
        <w:lastRenderedPageBreak/>
        <w:t>Asbestoses</w:t>
      </w:r>
    </w:p>
    <w:p w:rsidR="00C5389F" w:rsidRDefault="00C5389F" w:rsidP="00C5389F">
      <w:pPr>
        <w:pStyle w:val="ListParagraph"/>
        <w:numPr>
          <w:ilvl w:val="0"/>
          <w:numId w:val="25"/>
        </w:numPr>
        <w:tabs>
          <w:tab w:val="left" w:pos="90"/>
        </w:tabs>
        <w:rPr>
          <w:rFonts w:asciiTheme="majorBidi" w:hAnsiTheme="majorBidi" w:cstheme="majorBidi"/>
          <w:sz w:val="24"/>
          <w:szCs w:val="24"/>
        </w:rPr>
      </w:pPr>
      <w:r>
        <w:rPr>
          <w:rFonts w:asciiTheme="majorBidi" w:hAnsiTheme="majorBidi" w:cstheme="majorBidi"/>
          <w:sz w:val="24"/>
          <w:szCs w:val="24"/>
        </w:rPr>
        <w:t>Arsenic</w:t>
      </w:r>
    </w:p>
    <w:p w:rsidR="00C5389F" w:rsidRDefault="00C5389F" w:rsidP="00C5389F">
      <w:pPr>
        <w:pStyle w:val="ListParagraph"/>
        <w:numPr>
          <w:ilvl w:val="0"/>
          <w:numId w:val="25"/>
        </w:numPr>
        <w:tabs>
          <w:tab w:val="left" w:pos="90"/>
        </w:tabs>
        <w:rPr>
          <w:rFonts w:asciiTheme="majorBidi" w:hAnsiTheme="majorBidi" w:cstheme="majorBidi"/>
          <w:sz w:val="24"/>
          <w:szCs w:val="24"/>
        </w:rPr>
      </w:pPr>
      <w:r>
        <w:rPr>
          <w:rFonts w:asciiTheme="majorBidi" w:hAnsiTheme="majorBidi" w:cstheme="majorBidi"/>
          <w:sz w:val="24"/>
          <w:szCs w:val="24"/>
        </w:rPr>
        <w:t>Benzene</w:t>
      </w:r>
    </w:p>
    <w:p w:rsidR="00226881" w:rsidRPr="002848C9" w:rsidRDefault="00226881" w:rsidP="002848C9">
      <w:pPr>
        <w:rPr>
          <w:rFonts w:asciiTheme="majorBidi" w:hAnsiTheme="majorBidi" w:cstheme="majorBidi"/>
          <w:sz w:val="24"/>
          <w:szCs w:val="24"/>
        </w:rPr>
      </w:pPr>
      <w:r w:rsidRPr="00226881">
        <w:rPr>
          <w:rFonts w:asciiTheme="majorBidi" w:hAnsiTheme="majorBidi" w:cstheme="majorBidi"/>
          <w:sz w:val="24"/>
          <w:szCs w:val="24"/>
        </w:rPr>
        <w:t>Genotoxic carcinogens are those chemicals that are capable of modifying the primary sequence of DNA (i.e., initiators). This group includes chemicals that induce mutational and clastogenic changes or changes in the fidelity of DNA replication. Epigenetic carcinogens do not alter the primary sequence of DNA; instead they can affect cell proliferation and differentiation by a number of mechanisms including cytotoxicity and compensatory cell proliferation, receptor mediated events, and by altering the expression or repression of certain genes and cellular events related to cell proliferation and differentiation.</w:t>
      </w:r>
    </w:p>
    <w:p w:rsidR="00C5389F" w:rsidRPr="00C5389F" w:rsidRDefault="003F5FDF" w:rsidP="003F5FDF">
      <w:pPr>
        <w:pStyle w:val="ListParagraph"/>
        <w:tabs>
          <w:tab w:val="left" w:pos="9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956083" cy="61264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6083" cy="6126480"/>
                    </a:xfrm>
                    <a:prstGeom prst="rect">
                      <a:avLst/>
                    </a:prstGeom>
                    <a:noFill/>
                    <a:ln>
                      <a:noFill/>
                    </a:ln>
                  </pic:spPr>
                </pic:pic>
              </a:graphicData>
            </a:graphic>
          </wp:inline>
        </w:drawing>
      </w:r>
    </w:p>
    <w:p w:rsidR="003F5FDF" w:rsidRDefault="003F5FDF" w:rsidP="003F5FDF">
      <w:pPr>
        <w:autoSpaceDE w:val="0"/>
        <w:autoSpaceDN w:val="0"/>
        <w:adjustRightInd w:val="0"/>
        <w:spacing w:after="0" w:line="240" w:lineRule="auto"/>
        <w:rPr>
          <w:rFonts w:ascii="Nimes-Roman" w:eastAsiaTheme="minorHAnsi" w:hAnsi="Nimes-Roman" w:cs="Nimes-Roman"/>
          <w:sz w:val="16"/>
          <w:szCs w:val="16"/>
        </w:rPr>
      </w:pPr>
      <w:r>
        <w:rPr>
          <w:rFonts w:ascii="Nimes-Bold" w:eastAsiaTheme="minorHAnsi" w:hAnsi="Nimes-Bold" w:cs="Nimes-Bold"/>
          <w:b/>
          <w:bCs/>
          <w:sz w:val="16"/>
          <w:szCs w:val="16"/>
        </w:rPr>
        <w:t xml:space="preserve">Figure 13.3 </w:t>
      </w:r>
      <w:r>
        <w:rPr>
          <w:rFonts w:ascii="Nimes-Roman" w:eastAsiaTheme="minorHAnsi" w:hAnsi="Nimes-Roman" w:cs="Nimes-Roman"/>
          <w:sz w:val="16"/>
          <w:szCs w:val="16"/>
        </w:rPr>
        <w:t>Chemical structures of some representative chemical carcinogens. [Adapted from Cancer Biology,</w:t>
      </w:r>
    </w:p>
    <w:p w:rsidR="003F5FDF" w:rsidRDefault="003F5FDF" w:rsidP="003F5FDF">
      <w:pPr>
        <w:autoSpaceDE w:val="0"/>
        <w:autoSpaceDN w:val="0"/>
        <w:adjustRightInd w:val="0"/>
        <w:spacing w:after="0" w:line="240" w:lineRule="auto"/>
        <w:rPr>
          <w:rFonts w:ascii="Nimes-Roman" w:eastAsiaTheme="minorHAnsi" w:hAnsi="Nimes-Roman" w:cs="Nimes-Roman"/>
          <w:sz w:val="16"/>
          <w:szCs w:val="16"/>
        </w:rPr>
      </w:pPr>
      <w:r>
        <w:rPr>
          <w:rFonts w:ascii="Nimes-Roman" w:eastAsiaTheme="minorHAnsi" w:hAnsi="Nimes-Roman" w:cs="Nimes-Roman"/>
          <w:sz w:val="16"/>
          <w:szCs w:val="16"/>
        </w:rPr>
        <w:t>Third Edition by Raymond W. Ruddon. copyright © 1981, 1987, 1995 by Oxford University Press, Inc. Used by</w:t>
      </w:r>
    </w:p>
    <w:p w:rsidR="00C5389F" w:rsidRDefault="003F5FDF" w:rsidP="003F5FDF">
      <w:pPr>
        <w:tabs>
          <w:tab w:val="left" w:pos="90"/>
        </w:tabs>
        <w:rPr>
          <w:rFonts w:ascii="Nimes-Roman" w:eastAsiaTheme="minorHAnsi" w:hAnsi="Nimes-Roman" w:cs="Nimes-Roman"/>
          <w:sz w:val="16"/>
          <w:szCs w:val="16"/>
        </w:rPr>
      </w:pPr>
      <w:r>
        <w:rPr>
          <w:rFonts w:ascii="Nimes-Roman" w:eastAsiaTheme="minorHAnsi" w:hAnsi="Nimes-Roman" w:cs="Nimes-Roman"/>
          <w:sz w:val="16"/>
          <w:szCs w:val="16"/>
        </w:rPr>
        <w:t>permission of Oxford University Press, Inc.]</w:t>
      </w:r>
    </w:p>
    <w:p w:rsidR="003F5FDF" w:rsidRPr="003F5FDF" w:rsidRDefault="003F5FDF" w:rsidP="003F5FDF">
      <w:pPr>
        <w:tabs>
          <w:tab w:val="left" w:pos="90"/>
        </w:tabs>
        <w:rPr>
          <w:rFonts w:asciiTheme="majorBidi" w:hAnsiTheme="majorBidi" w:cstheme="majorBidi"/>
          <w:b/>
          <w:bCs/>
          <w:sz w:val="24"/>
          <w:szCs w:val="24"/>
          <w:u w:val="single"/>
        </w:rPr>
      </w:pPr>
      <w:r w:rsidRPr="003F5FDF">
        <w:rPr>
          <w:rFonts w:asciiTheme="majorBidi" w:eastAsiaTheme="minorHAnsi" w:hAnsiTheme="majorBidi" w:cstheme="majorBidi"/>
          <w:b/>
          <w:bCs/>
          <w:sz w:val="24"/>
          <w:szCs w:val="24"/>
          <w:u w:val="single"/>
        </w:rPr>
        <w:t>You do not have to know the structure of the compound.</w:t>
      </w:r>
    </w:p>
    <w:p w:rsidR="007D46BD" w:rsidRDefault="007D46BD"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214993" cy="640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4993" cy="6400800"/>
                    </a:xfrm>
                    <a:prstGeom prst="rect">
                      <a:avLst/>
                    </a:prstGeom>
                    <a:noFill/>
                    <a:ln>
                      <a:noFill/>
                    </a:ln>
                  </pic:spPr>
                </pic:pic>
              </a:graphicData>
            </a:graphic>
          </wp:inline>
        </w:drawing>
      </w:r>
    </w:p>
    <w:p w:rsidR="003F5FDF" w:rsidRDefault="003F5FDF" w:rsidP="0095776F">
      <w:pPr>
        <w:tabs>
          <w:tab w:val="left" w:pos="90"/>
        </w:tabs>
        <w:rPr>
          <w:rFonts w:asciiTheme="majorBidi" w:hAnsiTheme="majorBidi" w:cstheme="majorBidi"/>
          <w:sz w:val="24"/>
          <w:szCs w:val="24"/>
        </w:rPr>
      </w:pPr>
      <w:r>
        <w:rPr>
          <w:rFonts w:ascii="Nimes-Bold" w:eastAsiaTheme="minorHAnsi" w:hAnsi="Nimes-Bold" w:cs="Nimes-Bold"/>
          <w:b/>
          <w:bCs/>
          <w:sz w:val="16"/>
          <w:szCs w:val="16"/>
        </w:rPr>
        <w:t>Figure 13.3 (</w:t>
      </w:r>
      <w:r>
        <w:rPr>
          <w:rFonts w:ascii="Nimes-Italic" w:eastAsiaTheme="minorHAnsi" w:hAnsi="Nimes-Italic" w:cs="Nimes-Italic"/>
          <w:i/>
          <w:iCs/>
          <w:sz w:val="16"/>
          <w:szCs w:val="16"/>
        </w:rPr>
        <w:t>Continued</w:t>
      </w:r>
      <w:r>
        <w:rPr>
          <w:rFonts w:ascii="Nimes-Roman" w:eastAsiaTheme="minorHAnsi" w:hAnsi="Nimes-Roman" w:cs="Nimes-Roman"/>
          <w:sz w:val="16"/>
          <w:szCs w:val="16"/>
        </w:rPr>
        <w:t>)</w:t>
      </w:r>
    </w:p>
    <w:p w:rsidR="003F5FDF" w:rsidRDefault="003F5FDF" w:rsidP="0095776F">
      <w:pPr>
        <w:tabs>
          <w:tab w:val="left" w:pos="9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886812"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812" cy="6400800"/>
                    </a:xfrm>
                    <a:prstGeom prst="rect">
                      <a:avLst/>
                    </a:prstGeom>
                    <a:noFill/>
                    <a:ln>
                      <a:noFill/>
                    </a:ln>
                  </pic:spPr>
                </pic:pic>
              </a:graphicData>
            </a:graphic>
          </wp:inline>
        </w:drawing>
      </w: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p>
    <w:p w:rsidR="003F5FDF" w:rsidRDefault="003F5FDF" w:rsidP="0095776F">
      <w:pPr>
        <w:tabs>
          <w:tab w:val="left" w:pos="9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351502"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502" cy="7315200"/>
                    </a:xfrm>
                    <a:prstGeom prst="rect">
                      <a:avLst/>
                    </a:prstGeom>
                    <a:noFill/>
                    <a:ln>
                      <a:noFill/>
                    </a:ln>
                  </pic:spPr>
                </pic:pic>
              </a:graphicData>
            </a:graphic>
          </wp:inline>
        </w:drawing>
      </w:r>
    </w:p>
    <w:p w:rsidR="003F5FDF" w:rsidRDefault="003F5FDF" w:rsidP="0095776F">
      <w:pPr>
        <w:tabs>
          <w:tab w:val="left" w:pos="90"/>
        </w:tabs>
        <w:rPr>
          <w:rFonts w:ascii="Nimes-Roman" w:eastAsiaTheme="minorHAnsi" w:hAnsi="Nimes-Roman" w:cs="Nimes-Roman"/>
          <w:sz w:val="16"/>
          <w:szCs w:val="16"/>
        </w:rPr>
      </w:pPr>
      <w:r>
        <w:rPr>
          <w:rFonts w:ascii="Nimes-Bold" w:eastAsiaTheme="minorHAnsi" w:hAnsi="Nimes-Bold" w:cs="Nimes-Bold"/>
          <w:b/>
          <w:bCs/>
          <w:sz w:val="16"/>
          <w:szCs w:val="16"/>
        </w:rPr>
        <w:t xml:space="preserve">Figure 13.4 </w:t>
      </w:r>
      <w:r>
        <w:rPr>
          <w:rFonts w:ascii="Nimes-Roman" w:eastAsiaTheme="minorHAnsi" w:hAnsi="Nimes-Roman" w:cs="Nimes-Roman"/>
          <w:sz w:val="16"/>
          <w:szCs w:val="16"/>
        </w:rPr>
        <w:t>Metabolic activation of several representative genotoxic carcinogens.</w:t>
      </w:r>
    </w:p>
    <w:p w:rsidR="003F5FDF" w:rsidRDefault="003F5FDF" w:rsidP="0095776F">
      <w:pPr>
        <w:tabs>
          <w:tab w:val="left" w:pos="90"/>
        </w:tabs>
        <w:rPr>
          <w:rFonts w:ascii="Nimes-Roman" w:eastAsiaTheme="minorHAnsi" w:hAnsi="Nimes-Roman" w:cs="Nimes-Roman"/>
          <w:sz w:val="16"/>
          <w:szCs w:val="16"/>
        </w:rPr>
      </w:pPr>
    </w:p>
    <w:p w:rsidR="003F5FDF" w:rsidRDefault="003F5FDF" w:rsidP="0095776F">
      <w:pPr>
        <w:tabs>
          <w:tab w:val="left" w:pos="90"/>
        </w:tabs>
        <w:rPr>
          <w:rFonts w:ascii="Nimes-Roman" w:eastAsiaTheme="minorHAnsi" w:hAnsi="Nimes-Roman" w:cs="Nimes-Roman"/>
          <w:sz w:val="16"/>
          <w:szCs w:val="16"/>
        </w:rPr>
      </w:pPr>
    </w:p>
    <w:p w:rsidR="003F5FDF" w:rsidRDefault="00D539D5" w:rsidP="0095776F">
      <w:pPr>
        <w:tabs>
          <w:tab w:val="left" w:pos="90"/>
        </w:tabs>
        <w:rPr>
          <w:rFonts w:asciiTheme="majorBidi" w:hAnsiTheme="majorBidi" w:cstheme="majorBidi"/>
          <w:sz w:val="24"/>
          <w:szCs w:val="24"/>
        </w:rPr>
      </w:pPr>
      <w:r>
        <w:rPr>
          <w:noProof/>
        </w:rPr>
        <w:lastRenderedPageBreak/>
        <w:drawing>
          <wp:inline distT="0" distB="0" distL="0" distR="0" wp14:anchorId="5EA8B0C4" wp14:editId="18053F1F">
            <wp:extent cx="4757854" cy="3459433"/>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200000"/>
                              </a14:imgEffect>
                              <a14:imgEffect>
                                <a14:brightnessContrast contrast="-40000"/>
                              </a14:imgEffect>
                            </a14:imgLayer>
                          </a14:imgProps>
                        </a:ext>
                      </a:extLst>
                    </a:blip>
                    <a:srcRect l="23500" t="9111" r="11000" b="6223"/>
                    <a:stretch/>
                  </pic:blipFill>
                  <pic:spPr bwMode="auto">
                    <a:xfrm>
                      <a:off x="0" y="0"/>
                      <a:ext cx="4754881" cy="3457271"/>
                    </a:xfrm>
                    <a:prstGeom prst="rect">
                      <a:avLst/>
                    </a:prstGeom>
                    <a:ln>
                      <a:noFill/>
                    </a:ln>
                    <a:extLst>
                      <a:ext uri="{53640926-AAD7-44D8-BBD7-CCE9431645EC}">
                        <a14:shadowObscured xmlns:a14="http://schemas.microsoft.com/office/drawing/2010/main"/>
                      </a:ext>
                    </a:extLst>
                  </pic:spPr>
                </pic:pic>
              </a:graphicData>
            </a:graphic>
          </wp:inline>
        </w:drawing>
      </w:r>
    </w:p>
    <w:p w:rsidR="00D539D5" w:rsidRDefault="00D539D5" w:rsidP="0095776F">
      <w:pPr>
        <w:tabs>
          <w:tab w:val="left" w:pos="90"/>
        </w:tabs>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517724" cy="41148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7724" cy="4114800"/>
                    </a:xfrm>
                    <a:prstGeom prst="rect">
                      <a:avLst/>
                    </a:prstGeom>
                    <a:noFill/>
                    <a:ln>
                      <a:noFill/>
                    </a:ln>
                  </pic:spPr>
                </pic:pic>
              </a:graphicData>
            </a:graphic>
          </wp:inline>
        </w:drawing>
      </w:r>
    </w:p>
    <w:p w:rsidR="00D539D5" w:rsidRDefault="00D539D5" w:rsidP="0095776F">
      <w:pPr>
        <w:tabs>
          <w:tab w:val="left" w:pos="90"/>
        </w:tabs>
        <w:rPr>
          <w:rFonts w:ascii="Nimes-Roman" w:eastAsiaTheme="minorHAnsi" w:hAnsi="Nimes-Roman" w:cs="Nimes-Roman"/>
          <w:sz w:val="16"/>
          <w:szCs w:val="16"/>
        </w:rPr>
      </w:pPr>
      <w:r>
        <w:rPr>
          <w:rFonts w:ascii="Nimes-Bold" w:eastAsiaTheme="minorHAnsi" w:hAnsi="Nimes-Bold" w:cs="Nimes-Bold"/>
          <w:b/>
          <w:bCs/>
          <w:sz w:val="16"/>
          <w:szCs w:val="16"/>
        </w:rPr>
        <w:t xml:space="preserve">Figure 13.6 </w:t>
      </w:r>
      <w:r>
        <w:rPr>
          <w:rFonts w:ascii="Nimes-Roman" w:eastAsiaTheme="minorHAnsi" w:hAnsi="Nimes-Roman" w:cs="Nimes-Roman"/>
          <w:sz w:val="16"/>
          <w:szCs w:val="16"/>
        </w:rPr>
        <w:t>Schematic diagram of the cell cycle including primary checkpoints.</w:t>
      </w:r>
    </w:p>
    <w:p w:rsidR="00887317" w:rsidRDefault="00887317" w:rsidP="0095776F">
      <w:pPr>
        <w:tabs>
          <w:tab w:val="left" w:pos="90"/>
        </w:tabs>
        <w:rPr>
          <w:rFonts w:ascii="Nimes-Roman" w:eastAsiaTheme="minorHAnsi" w:hAnsi="Nimes-Roman" w:cs="Nimes-Roman"/>
          <w:sz w:val="16"/>
          <w:szCs w:val="16"/>
        </w:rPr>
      </w:pPr>
    </w:p>
    <w:p w:rsidR="00887317" w:rsidRDefault="00887317" w:rsidP="0095776F">
      <w:pPr>
        <w:tabs>
          <w:tab w:val="left" w:pos="90"/>
        </w:tabs>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306193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61937"/>
                    </a:xfrm>
                    <a:prstGeom prst="rect">
                      <a:avLst/>
                    </a:prstGeom>
                    <a:noFill/>
                    <a:ln>
                      <a:noFill/>
                    </a:ln>
                  </pic:spPr>
                </pic:pic>
              </a:graphicData>
            </a:graphic>
          </wp:inline>
        </w:drawing>
      </w:r>
    </w:p>
    <w:p w:rsidR="00887317" w:rsidRDefault="00887317" w:rsidP="0095776F">
      <w:pPr>
        <w:tabs>
          <w:tab w:val="left" w:pos="90"/>
        </w:tabs>
        <w:rPr>
          <w:rFonts w:ascii="Nimes-Roman" w:eastAsiaTheme="minorHAnsi" w:hAnsi="Nimes-Roman" w:cs="Nimes-Roman"/>
          <w:sz w:val="16"/>
          <w:szCs w:val="16"/>
        </w:rPr>
      </w:pPr>
      <w:r>
        <w:rPr>
          <w:rFonts w:ascii="Nimes-Bold" w:eastAsiaTheme="minorHAnsi" w:hAnsi="Nimes-Bold" w:cs="Nimes-Bold"/>
          <w:b/>
          <w:bCs/>
          <w:sz w:val="16"/>
          <w:szCs w:val="16"/>
        </w:rPr>
        <w:t xml:space="preserve">Figure 13.11 </w:t>
      </w:r>
      <w:r>
        <w:rPr>
          <w:rFonts w:ascii="Nimes-Roman" w:eastAsiaTheme="minorHAnsi" w:hAnsi="Nimes-Roman" w:cs="Nimes-Roman"/>
          <w:sz w:val="16"/>
          <w:szCs w:val="16"/>
        </w:rPr>
        <w:t>Interactions of environmental (lifestyle, diet viral, occupational) exposures and genes.</w:t>
      </w:r>
    </w:p>
    <w:p w:rsidR="00C32E14" w:rsidRDefault="00C32E14" w:rsidP="0095776F">
      <w:pPr>
        <w:tabs>
          <w:tab w:val="left" w:pos="90"/>
        </w:tabs>
        <w:rPr>
          <w:rFonts w:asciiTheme="majorBidi" w:hAnsiTheme="majorBidi" w:cstheme="majorBidi"/>
          <w:sz w:val="24"/>
          <w:szCs w:val="24"/>
        </w:rPr>
      </w:pPr>
      <w:r>
        <w:rPr>
          <w:noProof/>
        </w:rPr>
        <w:drawing>
          <wp:inline distT="0" distB="0" distL="0" distR="0" wp14:anchorId="7022C385" wp14:editId="367EDF64">
            <wp:extent cx="5907521" cy="3291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18476" t="28102" r="13367" b="4381"/>
                    <a:stretch/>
                  </pic:blipFill>
                  <pic:spPr bwMode="auto">
                    <a:xfrm>
                      <a:off x="0" y="0"/>
                      <a:ext cx="5907521" cy="3291840"/>
                    </a:xfrm>
                    <a:prstGeom prst="rect">
                      <a:avLst/>
                    </a:prstGeom>
                    <a:ln>
                      <a:noFill/>
                    </a:ln>
                    <a:extLst>
                      <a:ext uri="{53640926-AAD7-44D8-BBD7-CCE9431645EC}">
                        <a14:shadowObscured xmlns:a14="http://schemas.microsoft.com/office/drawing/2010/main"/>
                      </a:ext>
                    </a:extLst>
                  </pic:spPr>
                </pic:pic>
              </a:graphicData>
            </a:graphic>
          </wp:inline>
        </w:drawing>
      </w:r>
    </w:p>
    <w:p w:rsidR="00C32E14" w:rsidRDefault="00C32E14" w:rsidP="0095776F">
      <w:pPr>
        <w:tabs>
          <w:tab w:val="left" w:pos="90"/>
        </w:tabs>
        <w:rPr>
          <w:rFonts w:asciiTheme="majorBidi" w:hAnsiTheme="majorBidi" w:cstheme="majorBidi"/>
          <w:sz w:val="24"/>
          <w:szCs w:val="24"/>
        </w:rPr>
      </w:pPr>
    </w:p>
    <w:p w:rsidR="00C32E14" w:rsidRDefault="00C32E14" w:rsidP="0095776F">
      <w:pPr>
        <w:tabs>
          <w:tab w:val="left" w:pos="90"/>
        </w:tabs>
        <w:rPr>
          <w:rFonts w:asciiTheme="majorBidi" w:hAnsiTheme="majorBidi" w:cstheme="majorBidi"/>
          <w:sz w:val="24"/>
          <w:szCs w:val="24"/>
        </w:rPr>
      </w:pPr>
    </w:p>
    <w:p w:rsidR="00C32E14" w:rsidRDefault="00C32E14" w:rsidP="0095776F">
      <w:pPr>
        <w:tabs>
          <w:tab w:val="left" w:pos="90"/>
        </w:tabs>
        <w:rPr>
          <w:rFonts w:asciiTheme="majorBidi" w:hAnsiTheme="majorBidi" w:cstheme="majorBidi"/>
          <w:sz w:val="24"/>
          <w:szCs w:val="24"/>
        </w:rPr>
      </w:pPr>
    </w:p>
    <w:p w:rsidR="00C32E14" w:rsidRDefault="00C32E14" w:rsidP="0095776F">
      <w:pPr>
        <w:tabs>
          <w:tab w:val="left" w:pos="90"/>
        </w:tabs>
        <w:rPr>
          <w:rFonts w:asciiTheme="majorBidi" w:hAnsiTheme="majorBidi" w:cstheme="majorBidi"/>
          <w:sz w:val="24"/>
          <w:szCs w:val="24"/>
        </w:rPr>
      </w:pPr>
      <w:r>
        <w:rPr>
          <w:noProof/>
        </w:rPr>
        <w:lastRenderedPageBreak/>
        <w:drawing>
          <wp:inline distT="0" distB="0" distL="0" distR="0" wp14:anchorId="6234BC97" wp14:editId="6C616E96">
            <wp:extent cx="5852160" cy="3749040"/>
            <wp:effectExtent l="0" t="0" r="0" b="381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4"/>
                    <a:srcRect l="16012" t="20803" r="7394" b="7645"/>
                    <a:stretch/>
                  </pic:blipFill>
                  <pic:spPr bwMode="auto">
                    <a:xfrm>
                      <a:off x="0" y="0"/>
                      <a:ext cx="5852160" cy="3749040"/>
                    </a:xfrm>
                    <a:prstGeom prst="rect">
                      <a:avLst/>
                    </a:prstGeom>
                    <a:ln>
                      <a:noFill/>
                    </a:ln>
                    <a:extLst>
                      <a:ext uri="{53640926-AAD7-44D8-BBD7-CCE9431645EC}">
                        <a14:shadowObscured xmlns:a14="http://schemas.microsoft.com/office/drawing/2010/main"/>
                      </a:ext>
                    </a:extLst>
                  </pic:spPr>
                </pic:pic>
              </a:graphicData>
            </a:graphic>
          </wp:inline>
        </w:drawing>
      </w:r>
    </w:p>
    <w:p w:rsidR="00820EE8" w:rsidRDefault="00820EE8" w:rsidP="0095776F">
      <w:pPr>
        <w:tabs>
          <w:tab w:val="left" w:pos="90"/>
        </w:tabs>
        <w:rPr>
          <w:rFonts w:asciiTheme="majorBidi" w:hAnsiTheme="majorBidi" w:cstheme="majorBidi"/>
          <w:sz w:val="24"/>
          <w:szCs w:val="24"/>
        </w:rPr>
      </w:pPr>
    </w:p>
    <w:p w:rsidR="00820EE8" w:rsidRDefault="00820EE8" w:rsidP="0095776F">
      <w:pPr>
        <w:tabs>
          <w:tab w:val="left" w:pos="90"/>
        </w:tabs>
        <w:rPr>
          <w:rFonts w:asciiTheme="majorBidi" w:hAnsiTheme="majorBidi" w:cstheme="majorBidi"/>
          <w:sz w:val="24"/>
          <w:szCs w:val="24"/>
        </w:rPr>
      </w:pPr>
      <w:r>
        <w:rPr>
          <w:noProof/>
        </w:rPr>
        <w:drawing>
          <wp:inline distT="0" distB="0" distL="0" distR="0" wp14:anchorId="3E88CBBE" wp14:editId="6B3DF1FA">
            <wp:extent cx="5943600" cy="356616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5"/>
                    <a:srcRect l="17450" t="12045" r="7187" b="6181"/>
                    <a:stretch/>
                  </pic:blipFill>
                  <pic:spPr bwMode="auto">
                    <a:xfrm>
                      <a:off x="0" y="0"/>
                      <a:ext cx="5943600" cy="3566160"/>
                    </a:xfrm>
                    <a:prstGeom prst="rect">
                      <a:avLst/>
                    </a:prstGeom>
                    <a:ln>
                      <a:noFill/>
                    </a:ln>
                    <a:extLst>
                      <a:ext uri="{53640926-AAD7-44D8-BBD7-CCE9431645EC}">
                        <a14:shadowObscured xmlns:a14="http://schemas.microsoft.com/office/drawing/2010/main"/>
                      </a:ext>
                    </a:extLst>
                  </pic:spPr>
                </pic:pic>
              </a:graphicData>
            </a:graphic>
          </wp:inline>
        </w:drawing>
      </w:r>
    </w:p>
    <w:p w:rsidR="00820EE8" w:rsidRDefault="00820EE8" w:rsidP="0095776F">
      <w:pPr>
        <w:tabs>
          <w:tab w:val="left" w:pos="90"/>
        </w:tabs>
        <w:rPr>
          <w:rFonts w:asciiTheme="majorBidi" w:hAnsiTheme="majorBidi" w:cstheme="majorBidi"/>
          <w:sz w:val="24"/>
          <w:szCs w:val="24"/>
        </w:rPr>
      </w:pPr>
    </w:p>
    <w:p w:rsidR="00820EE8" w:rsidRDefault="00820EE8" w:rsidP="0095776F">
      <w:pPr>
        <w:tabs>
          <w:tab w:val="left" w:pos="9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5529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529615"/>
                    </a:xfrm>
                    <a:prstGeom prst="rect">
                      <a:avLst/>
                    </a:prstGeom>
                    <a:noFill/>
                    <a:ln>
                      <a:noFill/>
                    </a:ln>
                  </pic:spPr>
                </pic:pic>
              </a:graphicData>
            </a:graphic>
          </wp:inline>
        </w:drawing>
      </w:r>
    </w:p>
    <w:p w:rsidR="00820EE8" w:rsidRDefault="00820EE8" w:rsidP="00820EE8">
      <w:pPr>
        <w:autoSpaceDE w:val="0"/>
        <w:autoSpaceDN w:val="0"/>
        <w:adjustRightInd w:val="0"/>
        <w:spacing w:after="0" w:line="240" w:lineRule="auto"/>
        <w:rPr>
          <w:rFonts w:ascii="Nimes-Roman" w:eastAsiaTheme="minorHAnsi" w:hAnsi="Nimes-Roman" w:cs="Nimes-Roman"/>
          <w:sz w:val="16"/>
          <w:szCs w:val="16"/>
        </w:rPr>
      </w:pPr>
      <w:r>
        <w:rPr>
          <w:rFonts w:ascii="Nimes-Bold" w:eastAsiaTheme="minorHAnsi" w:hAnsi="Nimes-Bold" w:cs="Nimes-Bold"/>
          <w:b/>
          <w:bCs/>
          <w:sz w:val="16"/>
          <w:szCs w:val="16"/>
        </w:rPr>
        <w:t xml:space="preserve">Figure 13.13 </w:t>
      </w:r>
      <w:r>
        <w:rPr>
          <w:rFonts w:ascii="Nimes-Roman" w:eastAsiaTheme="minorHAnsi" w:hAnsi="Nimes-Roman" w:cs="Nimes-Roman"/>
          <w:sz w:val="16"/>
          <w:szCs w:val="16"/>
        </w:rPr>
        <w:t>Identifying and reducing chemical carcinogens requires an interdisciplinary approach, in which</w:t>
      </w:r>
    </w:p>
    <w:p w:rsidR="00820EE8" w:rsidRPr="0095776F" w:rsidRDefault="00820EE8" w:rsidP="00820EE8">
      <w:pPr>
        <w:tabs>
          <w:tab w:val="left" w:pos="90"/>
        </w:tabs>
        <w:rPr>
          <w:rFonts w:asciiTheme="majorBidi" w:hAnsiTheme="majorBidi" w:cstheme="majorBidi"/>
          <w:sz w:val="24"/>
          <w:szCs w:val="24"/>
        </w:rPr>
      </w:pPr>
      <w:r>
        <w:rPr>
          <w:rFonts w:ascii="Nimes-Roman" w:eastAsiaTheme="minorHAnsi" w:hAnsi="Nimes-Roman" w:cs="Nimes-Roman"/>
          <w:sz w:val="16"/>
          <w:szCs w:val="16"/>
        </w:rPr>
        <w:t>health professions interface with other scientific disciplines.</w:t>
      </w:r>
    </w:p>
    <w:sectPr w:rsidR="00820EE8" w:rsidRPr="0095776F" w:rsidSect="000E6591">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E7D" w:rsidRDefault="00A01E7D" w:rsidP="00114CAE">
      <w:pPr>
        <w:spacing w:after="0" w:line="240" w:lineRule="auto"/>
      </w:pPr>
      <w:r>
        <w:separator/>
      </w:r>
    </w:p>
  </w:endnote>
  <w:endnote w:type="continuationSeparator" w:id="0">
    <w:p w:rsidR="00A01E7D" w:rsidRDefault="00A01E7D" w:rsidP="00114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es-Bold">
    <w:panose1 w:val="00000000000000000000"/>
    <w:charset w:val="00"/>
    <w:family w:val="auto"/>
    <w:notTrueType/>
    <w:pitch w:val="default"/>
    <w:sig w:usb0="00000003" w:usb1="00000000" w:usb2="00000000" w:usb3="00000000" w:csb0="00000001" w:csb1="00000000"/>
  </w:font>
  <w:font w:name="Nimes-Roman">
    <w:panose1 w:val="00000000000000000000"/>
    <w:charset w:val="00"/>
    <w:family w:val="auto"/>
    <w:notTrueType/>
    <w:pitch w:val="default"/>
    <w:sig w:usb0="00000003" w:usb1="00000000" w:usb2="00000000" w:usb3="00000000" w:csb0="00000001" w:csb1="00000000"/>
  </w:font>
  <w:font w:name="N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619864"/>
      <w:docPartObj>
        <w:docPartGallery w:val="Page Numbers (Bottom of Page)"/>
        <w:docPartUnique/>
      </w:docPartObj>
    </w:sdtPr>
    <w:sdtEndPr>
      <w:rPr>
        <w:color w:val="808080" w:themeColor="background1" w:themeShade="80"/>
        <w:spacing w:val="60"/>
      </w:rPr>
    </w:sdtEndPr>
    <w:sdtContent>
      <w:p w:rsidR="00DA7553" w:rsidRDefault="00DA7553" w:rsidP="008869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A10E7" w:rsidRPr="00BA10E7">
          <w:rPr>
            <w:b/>
            <w:bCs/>
            <w:noProof/>
          </w:rPr>
          <w:t>4</w:t>
        </w:r>
        <w:r>
          <w:rPr>
            <w:b/>
            <w:bCs/>
            <w:noProof/>
          </w:rPr>
          <w:fldChar w:fldCharType="end"/>
        </w:r>
        <w:r>
          <w:rPr>
            <w:b/>
            <w:bCs/>
          </w:rPr>
          <w:t xml:space="preserve"> | </w:t>
        </w:r>
        <w:r>
          <w:rPr>
            <w:color w:val="808080" w:themeColor="background1" w:themeShade="80"/>
            <w:spacing w:val="60"/>
          </w:rPr>
          <w:t xml:space="preserve">Dr. Damiri Chapter </w:t>
        </w:r>
        <w:r w:rsidR="00886925">
          <w:rPr>
            <w:color w:val="808080" w:themeColor="background1" w:themeShade="80"/>
            <w:spacing w:val="60"/>
          </w:rPr>
          <w:t xml:space="preserve">13 Carcinogenic </w:t>
        </w:r>
        <w:r>
          <w:rPr>
            <w:color w:val="808080" w:themeColor="background1" w:themeShade="80"/>
            <w:spacing w:val="60"/>
          </w:rPr>
          <w:t xml:space="preserve"> </w:t>
        </w:r>
      </w:p>
    </w:sdtContent>
  </w:sdt>
  <w:p w:rsidR="002D6AD3" w:rsidRDefault="002D6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E7D" w:rsidRDefault="00A01E7D" w:rsidP="00114CAE">
      <w:pPr>
        <w:spacing w:after="0" w:line="240" w:lineRule="auto"/>
      </w:pPr>
      <w:r>
        <w:separator/>
      </w:r>
    </w:p>
  </w:footnote>
  <w:footnote w:type="continuationSeparator" w:id="0">
    <w:p w:rsidR="00A01E7D" w:rsidRDefault="00A01E7D" w:rsidP="00114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A5D07"/>
    <w:multiLevelType w:val="hybridMultilevel"/>
    <w:tmpl w:val="2CF4F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E450C7"/>
    <w:multiLevelType w:val="hybridMultilevel"/>
    <w:tmpl w:val="46B4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614B4"/>
    <w:multiLevelType w:val="hybridMultilevel"/>
    <w:tmpl w:val="8A903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5624E"/>
    <w:multiLevelType w:val="hybridMultilevel"/>
    <w:tmpl w:val="E1B805FA"/>
    <w:lvl w:ilvl="0" w:tplc="B27A90D4">
      <w:start w:val="3"/>
      <w:numFmt w:val="bullet"/>
      <w:lvlText w:val=""/>
      <w:lvlJc w:val="left"/>
      <w:pPr>
        <w:ind w:left="720" w:hanging="360"/>
      </w:pPr>
      <w:rPr>
        <w:rFonts w:ascii="Wingdings" w:eastAsia="Calibri" w:hAnsi="Wingding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57601"/>
    <w:multiLevelType w:val="hybridMultilevel"/>
    <w:tmpl w:val="DA08EF70"/>
    <w:lvl w:ilvl="0" w:tplc="276E34C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223E86"/>
    <w:multiLevelType w:val="hybridMultilevel"/>
    <w:tmpl w:val="8FF08980"/>
    <w:lvl w:ilvl="0" w:tplc="B27A90D4">
      <w:start w:val="3"/>
      <w:numFmt w:val="bullet"/>
      <w:lvlText w:val=""/>
      <w:lvlJc w:val="left"/>
      <w:pPr>
        <w:ind w:left="720" w:hanging="360"/>
      </w:pPr>
      <w:rPr>
        <w:rFonts w:ascii="Wingdings" w:eastAsia="Calibr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54748"/>
    <w:multiLevelType w:val="hybridMultilevel"/>
    <w:tmpl w:val="C5DC0C80"/>
    <w:lvl w:ilvl="0" w:tplc="276E34C6">
      <w:start w:val="1"/>
      <w:numFmt w:val="decimal"/>
      <w:lvlText w:val="%1."/>
      <w:lvlJc w:val="left"/>
      <w:pPr>
        <w:ind w:left="1501" w:hanging="360"/>
      </w:pPr>
      <w:rPr>
        <w:rFonts w:hint="default"/>
        <w:color w:val="auto"/>
      </w:r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7">
    <w:nsid w:val="2EDA2DD9"/>
    <w:multiLevelType w:val="hybridMultilevel"/>
    <w:tmpl w:val="3148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2970CA"/>
    <w:multiLevelType w:val="hybridMultilevel"/>
    <w:tmpl w:val="809EA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A626FC"/>
    <w:multiLevelType w:val="hybridMultilevel"/>
    <w:tmpl w:val="B55E89CE"/>
    <w:lvl w:ilvl="0" w:tplc="276E34C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7F74280"/>
    <w:multiLevelType w:val="hybridMultilevel"/>
    <w:tmpl w:val="B714EA8A"/>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260221"/>
    <w:multiLevelType w:val="hybridMultilevel"/>
    <w:tmpl w:val="ADE6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A11C06"/>
    <w:multiLevelType w:val="hybridMultilevel"/>
    <w:tmpl w:val="90EA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AB704A"/>
    <w:multiLevelType w:val="hybridMultilevel"/>
    <w:tmpl w:val="3F78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E801E7"/>
    <w:multiLevelType w:val="hybridMultilevel"/>
    <w:tmpl w:val="271A8096"/>
    <w:lvl w:ilvl="0" w:tplc="04090017">
      <w:start w:val="1"/>
      <w:numFmt w:val="lowerLetter"/>
      <w:lvlText w:val="%1)"/>
      <w:lvlJc w:val="left"/>
      <w:pPr>
        <w:ind w:left="781" w:hanging="360"/>
      </w:pPr>
    </w:lvl>
    <w:lvl w:ilvl="1" w:tplc="276E34C6">
      <w:start w:val="1"/>
      <w:numFmt w:val="decimal"/>
      <w:lvlText w:val="%2."/>
      <w:lvlJc w:val="left"/>
      <w:pPr>
        <w:ind w:left="1501" w:hanging="360"/>
      </w:pPr>
      <w:rPr>
        <w:rFonts w:hint="default"/>
        <w:color w:val="auto"/>
      </w:r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5">
    <w:nsid w:val="4BFA77E7"/>
    <w:multiLevelType w:val="hybridMultilevel"/>
    <w:tmpl w:val="BAEA1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B70475"/>
    <w:multiLevelType w:val="hybridMultilevel"/>
    <w:tmpl w:val="5394C454"/>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B255A9"/>
    <w:multiLevelType w:val="hybridMultilevel"/>
    <w:tmpl w:val="881621BE"/>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486858"/>
    <w:multiLevelType w:val="hybridMultilevel"/>
    <w:tmpl w:val="8828D7DC"/>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0E5967"/>
    <w:multiLevelType w:val="hybridMultilevel"/>
    <w:tmpl w:val="F29627FC"/>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C091DB3"/>
    <w:multiLevelType w:val="hybridMultilevel"/>
    <w:tmpl w:val="2CFE8FD8"/>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271FD"/>
    <w:multiLevelType w:val="hybridMultilevel"/>
    <w:tmpl w:val="96AC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9429DB"/>
    <w:multiLevelType w:val="hybridMultilevel"/>
    <w:tmpl w:val="3DFC50CA"/>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6F1150"/>
    <w:multiLevelType w:val="hybridMultilevel"/>
    <w:tmpl w:val="B5B4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E670A"/>
    <w:multiLevelType w:val="hybridMultilevel"/>
    <w:tmpl w:val="95B0258E"/>
    <w:lvl w:ilvl="0" w:tplc="276E34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5"/>
  </w:num>
  <w:num w:numId="4">
    <w:abstractNumId w:val="3"/>
  </w:num>
  <w:num w:numId="5">
    <w:abstractNumId w:val="18"/>
  </w:num>
  <w:num w:numId="6">
    <w:abstractNumId w:val="23"/>
  </w:num>
  <w:num w:numId="7">
    <w:abstractNumId w:val="16"/>
  </w:num>
  <w:num w:numId="8">
    <w:abstractNumId w:val="20"/>
  </w:num>
  <w:num w:numId="9">
    <w:abstractNumId w:val="9"/>
  </w:num>
  <w:num w:numId="10">
    <w:abstractNumId w:val="22"/>
  </w:num>
  <w:num w:numId="11">
    <w:abstractNumId w:val="19"/>
  </w:num>
  <w:num w:numId="12">
    <w:abstractNumId w:val="24"/>
  </w:num>
  <w:num w:numId="13">
    <w:abstractNumId w:val="17"/>
  </w:num>
  <w:num w:numId="14">
    <w:abstractNumId w:val="10"/>
  </w:num>
  <w:num w:numId="15">
    <w:abstractNumId w:val="4"/>
  </w:num>
  <w:num w:numId="16">
    <w:abstractNumId w:val="14"/>
  </w:num>
  <w:num w:numId="17">
    <w:abstractNumId w:val="6"/>
  </w:num>
  <w:num w:numId="18">
    <w:abstractNumId w:val="11"/>
  </w:num>
  <w:num w:numId="19">
    <w:abstractNumId w:val="15"/>
  </w:num>
  <w:num w:numId="20">
    <w:abstractNumId w:val="2"/>
  </w:num>
  <w:num w:numId="21">
    <w:abstractNumId w:val="0"/>
  </w:num>
  <w:num w:numId="22">
    <w:abstractNumId w:val="21"/>
  </w:num>
  <w:num w:numId="23">
    <w:abstractNumId w:val="13"/>
  </w:num>
  <w:num w:numId="24">
    <w:abstractNumId w:val="1"/>
  </w:num>
  <w:num w:numId="2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F5A"/>
    <w:rsid w:val="000034BD"/>
    <w:rsid w:val="00005C2E"/>
    <w:rsid w:val="00006939"/>
    <w:rsid w:val="00014361"/>
    <w:rsid w:val="00015757"/>
    <w:rsid w:val="0001766E"/>
    <w:rsid w:val="00017C71"/>
    <w:rsid w:val="000203B3"/>
    <w:rsid w:val="00020EF8"/>
    <w:rsid w:val="00021ED1"/>
    <w:rsid w:val="000254B1"/>
    <w:rsid w:val="00027B84"/>
    <w:rsid w:val="0003066E"/>
    <w:rsid w:val="0003319B"/>
    <w:rsid w:val="0003495E"/>
    <w:rsid w:val="000476FF"/>
    <w:rsid w:val="000479F3"/>
    <w:rsid w:val="00052EA2"/>
    <w:rsid w:val="00055403"/>
    <w:rsid w:val="00056AF7"/>
    <w:rsid w:val="00063DBC"/>
    <w:rsid w:val="00066678"/>
    <w:rsid w:val="00066A77"/>
    <w:rsid w:val="000A3388"/>
    <w:rsid w:val="000A3563"/>
    <w:rsid w:val="000B0937"/>
    <w:rsid w:val="000C3BA9"/>
    <w:rsid w:val="000C5833"/>
    <w:rsid w:val="000D1FA8"/>
    <w:rsid w:val="000D3A88"/>
    <w:rsid w:val="000D6A92"/>
    <w:rsid w:val="000E4708"/>
    <w:rsid w:val="000E6591"/>
    <w:rsid w:val="000F1377"/>
    <w:rsid w:val="000F2BD1"/>
    <w:rsid w:val="000F44A6"/>
    <w:rsid w:val="00111650"/>
    <w:rsid w:val="00114CAE"/>
    <w:rsid w:val="0012517C"/>
    <w:rsid w:val="00141268"/>
    <w:rsid w:val="00147C22"/>
    <w:rsid w:val="00160180"/>
    <w:rsid w:val="0016213A"/>
    <w:rsid w:val="00162BE2"/>
    <w:rsid w:val="0017417F"/>
    <w:rsid w:val="00195FA8"/>
    <w:rsid w:val="001A1FEE"/>
    <w:rsid w:val="001B5300"/>
    <w:rsid w:val="001C2EC0"/>
    <w:rsid w:val="001C3166"/>
    <w:rsid w:val="001C6D8C"/>
    <w:rsid w:val="001D74C9"/>
    <w:rsid w:val="001F3385"/>
    <w:rsid w:val="001F3FE2"/>
    <w:rsid w:val="001F66D3"/>
    <w:rsid w:val="002007E6"/>
    <w:rsid w:val="00200CB3"/>
    <w:rsid w:val="00213C28"/>
    <w:rsid w:val="00215A4D"/>
    <w:rsid w:val="002235ED"/>
    <w:rsid w:val="00226881"/>
    <w:rsid w:val="00227DCC"/>
    <w:rsid w:val="00230271"/>
    <w:rsid w:val="00236D81"/>
    <w:rsid w:val="00240099"/>
    <w:rsid w:val="00246899"/>
    <w:rsid w:val="00267CC2"/>
    <w:rsid w:val="002739D3"/>
    <w:rsid w:val="00276FD2"/>
    <w:rsid w:val="002848C9"/>
    <w:rsid w:val="00287803"/>
    <w:rsid w:val="0029576E"/>
    <w:rsid w:val="002958FD"/>
    <w:rsid w:val="0029713A"/>
    <w:rsid w:val="002A10EA"/>
    <w:rsid w:val="002D5670"/>
    <w:rsid w:val="002D6AD3"/>
    <w:rsid w:val="002E786B"/>
    <w:rsid w:val="002F0166"/>
    <w:rsid w:val="002F16E8"/>
    <w:rsid w:val="002F237B"/>
    <w:rsid w:val="002F4893"/>
    <w:rsid w:val="00333FAA"/>
    <w:rsid w:val="003365D4"/>
    <w:rsid w:val="00336AA1"/>
    <w:rsid w:val="003506FF"/>
    <w:rsid w:val="0037180E"/>
    <w:rsid w:val="00380048"/>
    <w:rsid w:val="003818DB"/>
    <w:rsid w:val="003965BF"/>
    <w:rsid w:val="003A5F53"/>
    <w:rsid w:val="003C4A6B"/>
    <w:rsid w:val="003C77B8"/>
    <w:rsid w:val="003D2305"/>
    <w:rsid w:val="003D40F4"/>
    <w:rsid w:val="003D5296"/>
    <w:rsid w:val="003E0472"/>
    <w:rsid w:val="003F5FDF"/>
    <w:rsid w:val="004049EF"/>
    <w:rsid w:val="004147A8"/>
    <w:rsid w:val="00421894"/>
    <w:rsid w:val="00424784"/>
    <w:rsid w:val="004273D3"/>
    <w:rsid w:val="0043109A"/>
    <w:rsid w:val="00432E63"/>
    <w:rsid w:val="00451EA0"/>
    <w:rsid w:val="00461861"/>
    <w:rsid w:val="00493C0A"/>
    <w:rsid w:val="004A1E56"/>
    <w:rsid w:val="004A41A4"/>
    <w:rsid w:val="004B331C"/>
    <w:rsid w:val="004B4B4E"/>
    <w:rsid w:val="004B6A4B"/>
    <w:rsid w:val="004B6EAD"/>
    <w:rsid w:val="004D2ABA"/>
    <w:rsid w:val="004F2055"/>
    <w:rsid w:val="004F4F02"/>
    <w:rsid w:val="00501337"/>
    <w:rsid w:val="00507603"/>
    <w:rsid w:val="005343FC"/>
    <w:rsid w:val="00557C31"/>
    <w:rsid w:val="00560348"/>
    <w:rsid w:val="00560F4E"/>
    <w:rsid w:val="00563F6F"/>
    <w:rsid w:val="00566465"/>
    <w:rsid w:val="00575DD2"/>
    <w:rsid w:val="00581189"/>
    <w:rsid w:val="00581FDB"/>
    <w:rsid w:val="00583CD5"/>
    <w:rsid w:val="00587D5A"/>
    <w:rsid w:val="005900C3"/>
    <w:rsid w:val="005C625C"/>
    <w:rsid w:val="005D0850"/>
    <w:rsid w:val="005E51AC"/>
    <w:rsid w:val="00601DAC"/>
    <w:rsid w:val="00604F57"/>
    <w:rsid w:val="00606F31"/>
    <w:rsid w:val="00611B3D"/>
    <w:rsid w:val="00622747"/>
    <w:rsid w:val="00623E47"/>
    <w:rsid w:val="00624428"/>
    <w:rsid w:val="00625E26"/>
    <w:rsid w:val="00626206"/>
    <w:rsid w:val="00633A04"/>
    <w:rsid w:val="00635909"/>
    <w:rsid w:val="0065193C"/>
    <w:rsid w:val="00671339"/>
    <w:rsid w:val="00672EFF"/>
    <w:rsid w:val="00676F41"/>
    <w:rsid w:val="00692CE6"/>
    <w:rsid w:val="006A4E02"/>
    <w:rsid w:val="006A5BFD"/>
    <w:rsid w:val="006B1CDC"/>
    <w:rsid w:val="006C76BD"/>
    <w:rsid w:val="006E376B"/>
    <w:rsid w:val="006E6B47"/>
    <w:rsid w:val="006F390E"/>
    <w:rsid w:val="006F718A"/>
    <w:rsid w:val="00706892"/>
    <w:rsid w:val="0070793D"/>
    <w:rsid w:val="007101E0"/>
    <w:rsid w:val="00710A9B"/>
    <w:rsid w:val="0071266D"/>
    <w:rsid w:val="00717031"/>
    <w:rsid w:val="00725905"/>
    <w:rsid w:val="00731957"/>
    <w:rsid w:val="00737316"/>
    <w:rsid w:val="00746846"/>
    <w:rsid w:val="00750F93"/>
    <w:rsid w:val="00756F12"/>
    <w:rsid w:val="0075781E"/>
    <w:rsid w:val="00773403"/>
    <w:rsid w:val="00795006"/>
    <w:rsid w:val="0079776E"/>
    <w:rsid w:val="007A19A6"/>
    <w:rsid w:val="007A6F23"/>
    <w:rsid w:val="007B196F"/>
    <w:rsid w:val="007B1DB4"/>
    <w:rsid w:val="007C3F5A"/>
    <w:rsid w:val="007D46BD"/>
    <w:rsid w:val="007E1A88"/>
    <w:rsid w:val="007F3217"/>
    <w:rsid w:val="007F7BC6"/>
    <w:rsid w:val="00812EF3"/>
    <w:rsid w:val="00813D84"/>
    <w:rsid w:val="00820EE8"/>
    <w:rsid w:val="00820F56"/>
    <w:rsid w:val="00823F55"/>
    <w:rsid w:val="00824720"/>
    <w:rsid w:val="008563B6"/>
    <w:rsid w:val="00866F29"/>
    <w:rsid w:val="0087586E"/>
    <w:rsid w:val="00881EA5"/>
    <w:rsid w:val="00886925"/>
    <w:rsid w:val="00886F8E"/>
    <w:rsid w:val="00887317"/>
    <w:rsid w:val="00891A85"/>
    <w:rsid w:val="00895D42"/>
    <w:rsid w:val="00896188"/>
    <w:rsid w:val="008A2244"/>
    <w:rsid w:val="008A5331"/>
    <w:rsid w:val="008B11AF"/>
    <w:rsid w:val="008B781B"/>
    <w:rsid w:val="008C1C72"/>
    <w:rsid w:val="008C3050"/>
    <w:rsid w:val="008C4915"/>
    <w:rsid w:val="008D19C8"/>
    <w:rsid w:val="008F1483"/>
    <w:rsid w:val="008F47CA"/>
    <w:rsid w:val="008F755E"/>
    <w:rsid w:val="0091061C"/>
    <w:rsid w:val="009118B8"/>
    <w:rsid w:val="00915AAA"/>
    <w:rsid w:val="00935D0C"/>
    <w:rsid w:val="00941D3C"/>
    <w:rsid w:val="00942FCE"/>
    <w:rsid w:val="00947DC5"/>
    <w:rsid w:val="00952B80"/>
    <w:rsid w:val="00952E62"/>
    <w:rsid w:val="00953093"/>
    <w:rsid w:val="0095776F"/>
    <w:rsid w:val="00960C63"/>
    <w:rsid w:val="00961899"/>
    <w:rsid w:val="00967588"/>
    <w:rsid w:val="0097665D"/>
    <w:rsid w:val="00986121"/>
    <w:rsid w:val="00987074"/>
    <w:rsid w:val="00992E9F"/>
    <w:rsid w:val="009A04AD"/>
    <w:rsid w:val="009A7629"/>
    <w:rsid w:val="009B2CE1"/>
    <w:rsid w:val="009B4BC1"/>
    <w:rsid w:val="009B6636"/>
    <w:rsid w:val="009D270C"/>
    <w:rsid w:val="009D3F44"/>
    <w:rsid w:val="009D47AE"/>
    <w:rsid w:val="009E147D"/>
    <w:rsid w:val="009E1ECF"/>
    <w:rsid w:val="009E4CC5"/>
    <w:rsid w:val="009F010B"/>
    <w:rsid w:val="009F1EFE"/>
    <w:rsid w:val="009F69DA"/>
    <w:rsid w:val="00A01E7D"/>
    <w:rsid w:val="00A05192"/>
    <w:rsid w:val="00A10069"/>
    <w:rsid w:val="00A12459"/>
    <w:rsid w:val="00A23DF0"/>
    <w:rsid w:val="00A23F23"/>
    <w:rsid w:val="00A261AA"/>
    <w:rsid w:val="00A3417C"/>
    <w:rsid w:val="00A62917"/>
    <w:rsid w:val="00A6378C"/>
    <w:rsid w:val="00A67557"/>
    <w:rsid w:val="00A76F4E"/>
    <w:rsid w:val="00A90322"/>
    <w:rsid w:val="00A95EEA"/>
    <w:rsid w:val="00AA24CD"/>
    <w:rsid w:val="00AA4AE0"/>
    <w:rsid w:val="00AC1794"/>
    <w:rsid w:val="00AF1107"/>
    <w:rsid w:val="00B03839"/>
    <w:rsid w:val="00B13ACC"/>
    <w:rsid w:val="00B27648"/>
    <w:rsid w:val="00B34388"/>
    <w:rsid w:val="00B34D4B"/>
    <w:rsid w:val="00B54C6F"/>
    <w:rsid w:val="00B61291"/>
    <w:rsid w:val="00B61734"/>
    <w:rsid w:val="00B63B65"/>
    <w:rsid w:val="00B65C20"/>
    <w:rsid w:val="00B9014B"/>
    <w:rsid w:val="00BA10E7"/>
    <w:rsid w:val="00BA3E83"/>
    <w:rsid w:val="00BA4D9F"/>
    <w:rsid w:val="00BB1082"/>
    <w:rsid w:val="00BB2414"/>
    <w:rsid w:val="00BC3DBC"/>
    <w:rsid w:val="00BD7923"/>
    <w:rsid w:val="00BE35EF"/>
    <w:rsid w:val="00BE6894"/>
    <w:rsid w:val="00BF0C17"/>
    <w:rsid w:val="00BF6881"/>
    <w:rsid w:val="00BF6B25"/>
    <w:rsid w:val="00C109BE"/>
    <w:rsid w:val="00C32E14"/>
    <w:rsid w:val="00C3357F"/>
    <w:rsid w:val="00C33C38"/>
    <w:rsid w:val="00C5181D"/>
    <w:rsid w:val="00C5389F"/>
    <w:rsid w:val="00C84DF1"/>
    <w:rsid w:val="00C8593F"/>
    <w:rsid w:val="00CA6D1C"/>
    <w:rsid w:val="00CB12F9"/>
    <w:rsid w:val="00CB4099"/>
    <w:rsid w:val="00CC2117"/>
    <w:rsid w:val="00CC7EB0"/>
    <w:rsid w:val="00CE7AD7"/>
    <w:rsid w:val="00CF31D1"/>
    <w:rsid w:val="00CF5063"/>
    <w:rsid w:val="00D02DA8"/>
    <w:rsid w:val="00D2069E"/>
    <w:rsid w:val="00D45D59"/>
    <w:rsid w:val="00D539D5"/>
    <w:rsid w:val="00D679FB"/>
    <w:rsid w:val="00D72848"/>
    <w:rsid w:val="00D82C35"/>
    <w:rsid w:val="00D93DD1"/>
    <w:rsid w:val="00D94893"/>
    <w:rsid w:val="00D94A74"/>
    <w:rsid w:val="00D97091"/>
    <w:rsid w:val="00DA7553"/>
    <w:rsid w:val="00DA7CC0"/>
    <w:rsid w:val="00DB4B14"/>
    <w:rsid w:val="00DD2EE6"/>
    <w:rsid w:val="00DE2D5C"/>
    <w:rsid w:val="00DE7117"/>
    <w:rsid w:val="00DE771E"/>
    <w:rsid w:val="00E00D80"/>
    <w:rsid w:val="00E0162B"/>
    <w:rsid w:val="00E173A0"/>
    <w:rsid w:val="00E30703"/>
    <w:rsid w:val="00E320F0"/>
    <w:rsid w:val="00E3245A"/>
    <w:rsid w:val="00E41435"/>
    <w:rsid w:val="00E4615F"/>
    <w:rsid w:val="00E53846"/>
    <w:rsid w:val="00E831BA"/>
    <w:rsid w:val="00E951C6"/>
    <w:rsid w:val="00E970CC"/>
    <w:rsid w:val="00EA58AD"/>
    <w:rsid w:val="00EB0289"/>
    <w:rsid w:val="00EB22AD"/>
    <w:rsid w:val="00EC0D71"/>
    <w:rsid w:val="00EC298E"/>
    <w:rsid w:val="00EC4F76"/>
    <w:rsid w:val="00EC7BB5"/>
    <w:rsid w:val="00ED57A2"/>
    <w:rsid w:val="00ED7874"/>
    <w:rsid w:val="00EF2081"/>
    <w:rsid w:val="00F03A9A"/>
    <w:rsid w:val="00F105EC"/>
    <w:rsid w:val="00F151B9"/>
    <w:rsid w:val="00F33293"/>
    <w:rsid w:val="00F550F9"/>
    <w:rsid w:val="00F56226"/>
    <w:rsid w:val="00F57CBC"/>
    <w:rsid w:val="00F61C8E"/>
    <w:rsid w:val="00F736E6"/>
    <w:rsid w:val="00F75548"/>
    <w:rsid w:val="00FA74A8"/>
    <w:rsid w:val="00FB127F"/>
    <w:rsid w:val="00FE1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8E"/>
    <w:rPr>
      <w:rFonts w:ascii="Calibri" w:eastAsia="Calibri" w:hAnsi="Calibri" w:cs="Arial"/>
    </w:rPr>
  </w:style>
  <w:style w:type="paragraph" w:styleId="Heading1">
    <w:name w:val="heading 1"/>
    <w:basedOn w:val="Normal"/>
    <w:link w:val="Heading1Char"/>
    <w:uiPriority w:val="9"/>
    <w:qFormat/>
    <w:rsid w:val="007468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F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3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5A"/>
    <w:rPr>
      <w:rFonts w:ascii="Tahoma" w:eastAsia="Calibri" w:hAnsi="Tahoma" w:cs="Tahoma"/>
      <w:sz w:val="16"/>
      <w:szCs w:val="16"/>
    </w:rPr>
  </w:style>
  <w:style w:type="paragraph" w:styleId="Header">
    <w:name w:val="header"/>
    <w:basedOn w:val="Normal"/>
    <w:link w:val="HeaderChar"/>
    <w:uiPriority w:val="99"/>
    <w:unhideWhenUsed/>
    <w:rsid w:val="00114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CAE"/>
    <w:rPr>
      <w:rFonts w:ascii="Calibri" w:eastAsia="Calibri" w:hAnsi="Calibri" w:cs="Arial"/>
    </w:rPr>
  </w:style>
  <w:style w:type="paragraph" w:styleId="Footer">
    <w:name w:val="footer"/>
    <w:basedOn w:val="Normal"/>
    <w:link w:val="FooterChar"/>
    <w:uiPriority w:val="99"/>
    <w:unhideWhenUsed/>
    <w:rsid w:val="00114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CAE"/>
    <w:rPr>
      <w:rFonts w:ascii="Calibri" w:eastAsia="Calibri" w:hAnsi="Calibri" w:cs="Arial"/>
    </w:rPr>
  </w:style>
  <w:style w:type="paragraph" w:styleId="ListParagraph">
    <w:name w:val="List Paragraph"/>
    <w:basedOn w:val="Normal"/>
    <w:uiPriority w:val="34"/>
    <w:qFormat/>
    <w:rsid w:val="00114CAE"/>
    <w:pPr>
      <w:ind w:left="720"/>
      <w:contextualSpacing/>
    </w:pPr>
  </w:style>
  <w:style w:type="paragraph" w:styleId="Quote">
    <w:name w:val="Quote"/>
    <w:basedOn w:val="Normal"/>
    <w:next w:val="Normal"/>
    <w:link w:val="QuoteChar"/>
    <w:uiPriority w:val="29"/>
    <w:qFormat/>
    <w:rsid w:val="00D93D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93DD1"/>
    <w:rPr>
      <w:rFonts w:eastAsiaTheme="minorEastAsia"/>
      <w:i/>
      <w:iCs/>
      <w:color w:val="000000" w:themeColor="text1"/>
      <w:lang w:eastAsia="ja-JP"/>
    </w:rPr>
  </w:style>
  <w:style w:type="character" w:customStyle="1" w:styleId="apple-converted-space">
    <w:name w:val="apple-converted-space"/>
    <w:basedOn w:val="DefaultParagraphFont"/>
    <w:rsid w:val="004B6EAD"/>
  </w:style>
  <w:style w:type="character" w:styleId="Hyperlink">
    <w:name w:val="Hyperlink"/>
    <w:basedOn w:val="DefaultParagraphFont"/>
    <w:uiPriority w:val="99"/>
    <w:unhideWhenUsed/>
    <w:rsid w:val="004B6EAD"/>
    <w:rPr>
      <w:color w:val="0000FF"/>
      <w:u w:val="single"/>
    </w:rPr>
  </w:style>
  <w:style w:type="character" w:customStyle="1" w:styleId="Heading1Char">
    <w:name w:val="Heading 1 Char"/>
    <w:basedOn w:val="DefaultParagraphFont"/>
    <w:link w:val="Heading1"/>
    <w:uiPriority w:val="9"/>
    <w:rsid w:val="00746846"/>
    <w:rPr>
      <w:rFonts w:ascii="Times New Roman" w:eastAsia="Times New Roman" w:hAnsi="Times New Roman" w:cs="Times New Roman"/>
      <w:b/>
      <w:bCs/>
      <w:kern w:val="36"/>
      <w:sz w:val="48"/>
      <w:szCs w:val="48"/>
    </w:rPr>
  </w:style>
  <w:style w:type="table" w:styleId="TableGrid">
    <w:name w:val="Table Grid"/>
    <w:basedOn w:val="TableNormal"/>
    <w:uiPriority w:val="59"/>
    <w:rsid w:val="00295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9F1EFE"/>
  </w:style>
  <w:style w:type="character" w:styleId="Emphasis">
    <w:name w:val="Emphasis"/>
    <w:basedOn w:val="DefaultParagraphFont"/>
    <w:uiPriority w:val="20"/>
    <w:qFormat/>
    <w:rsid w:val="009F1E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F8E"/>
    <w:rPr>
      <w:rFonts w:ascii="Calibri" w:eastAsia="Calibri" w:hAnsi="Calibri" w:cs="Arial"/>
    </w:rPr>
  </w:style>
  <w:style w:type="paragraph" w:styleId="Heading1">
    <w:name w:val="heading 1"/>
    <w:basedOn w:val="Normal"/>
    <w:link w:val="Heading1Char"/>
    <w:uiPriority w:val="9"/>
    <w:qFormat/>
    <w:rsid w:val="007468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F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3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F5A"/>
    <w:rPr>
      <w:rFonts w:ascii="Tahoma" w:eastAsia="Calibri" w:hAnsi="Tahoma" w:cs="Tahoma"/>
      <w:sz w:val="16"/>
      <w:szCs w:val="16"/>
    </w:rPr>
  </w:style>
  <w:style w:type="paragraph" w:styleId="Header">
    <w:name w:val="header"/>
    <w:basedOn w:val="Normal"/>
    <w:link w:val="HeaderChar"/>
    <w:uiPriority w:val="99"/>
    <w:unhideWhenUsed/>
    <w:rsid w:val="00114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CAE"/>
    <w:rPr>
      <w:rFonts w:ascii="Calibri" w:eastAsia="Calibri" w:hAnsi="Calibri" w:cs="Arial"/>
    </w:rPr>
  </w:style>
  <w:style w:type="paragraph" w:styleId="Footer">
    <w:name w:val="footer"/>
    <w:basedOn w:val="Normal"/>
    <w:link w:val="FooterChar"/>
    <w:uiPriority w:val="99"/>
    <w:unhideWhenUsed/>
    <w:rsid w:val="00114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CAE"/>
    <w:rPr>
      <w:rFonts w:ascii="Calibri" w:eastAsia="Calibri" w:hAnsi="Calibri" w:cs="Arial"/>
    </w:rPr>
  </w:style>
  <w:style w:type="paragraph" w:styleId="ListParagraph">
    <w:name w:val="List Paragraph"/>
    <w:basedOn w:val="Normal"/>
    <w:uiPriority w:val="34"/>
    <w:qFormat/>
    <w:rsid w:val="00114CAE"/>
    <w:pPr>
      <w:ind w:left="720"/>
      <w:contextualSpacing/>
    </w:pPr>
  </w:style>
  <w:style w:type="paragraph" w:styleId="Quote">
    <w:name w:val="Quote"/>
    <w:basedOn w:val="Normal"/>
    <w:next w:val="Normal"/>
    <w:link w:val="QuoteChar"/>
    <w:uiPriority w:val="29"/>
    <w:qFormat/>
    <w:rsid w:val="00D93D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93DD1"/>
    <w:rPr>
      <w:rFonts w:eastAsiaTheme="minorEastAsia"/>
      <w:i/>
      <w:iCs/>
      <w:color w:val="000000" w:themeColor="text1"/>
      <w:lang w:eastAsia="ja-JP"/>
    </w:rPr>
  </w:style>
  <w:style w:type="character" w:customStyle="1" w:styleId="apple-converted-space">
    <w:name w:val="apple-converted-space"/>
    <w:basedOn w:val="DefaultParagraphFont"/>
    <w:rsid w:val="004B6EAD"/>
  </w:style>
  <w:style w:type="character" w:styleId="Hyperlink">
    <w:name w:val="Hyperlink"/>
    <w:basedOn w:val="DefaultParagraphFont"/>
    <w:uiPriority w:val="99"/>
    <w:unhideWhenUsed/>
    <w:rsid w:val="004B6EAD"/>
    <w:rPr>
      <w:color w:val="0000FF"/>
      <w:u w:val="single"/>
    </w:rPr>
  </w:style>
  <w:style w:type="character" w:customStyle="1" w:styleId="Heading1Char">
    <w:name w:val="Heading 1 Char"/>
    <w:basedOn w:val="DefaultParagraphFont"/>
    <w:link w:val="Heading1"/>
    <w:uiPriority w:val="9"/>
    <w:rsid w:val="00746846"/>
    <w:rPr>
      <w:rFonts w:ascii="Times New Roman" w:eastAsia="Times New Roman" w:hAnsi="Times New Roman" w:cs="Times New Roman"/>
      <w:b/>
      <w:bCs/>
      <w:kern w:val="36"/>
      <w:sz w:val="48"/>
      <w:szCs w:val="48"/>
    </w:rPr>
  </w:style>
  <w:style w:type="table" w:styleId="TableGrid">
    <w:name w:val="Table Grid"/>
    <w:basedOn w:val="TableNormal"/>
    <w:uiPriority w:val="59"/>
    <w:rsid w:val="00295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9F1EFE"/>
  </w:style>
  <w:style w:type="character" w:styleId="Emphasis">
    <w:name w:val="Emphasis"/>
    <w:basedOn w:val="DefaultParagraphFont"/>
    <w:uiPriority w:val="20"/>
    <w:qFormat/>
    <w:rsid w:val="009F1E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9316">
      <w:bodyDiv w:val="1"/>
      <w:marLeft w:val="0"/>
      <w:marRight w:val="0"/>
      <w:marTop w:val="0"/>
      <w:marBottom w:val="0"/>
      <w:divBdr>
        <w:top w:val="none" w:sz="0" w:space="0" w:color="auto"/>
        <w:left w:val="none" w:sz="0" w:space="0" w:color="auto"/>
        <w:bottom w:val="none" w:sz="0" w:space="0" w:color="auto"/>
        <w:right w:val="none" w:sz="0" w:space="0" w:color="auto"/>
      </w:divBdr>
      <w:divsChild>
        <w:div w:id="211767519">
          <w:marLeft w:val="547"/>
          <w:marRight w:val="0"/>
          <w:marTop w:val="134"/>
          <w:marBottom w:val="0"/>
          <w:divBdr>
            <w:top w:val="none" w:sz="0" w:space="0" w:color="auto"/>
            <w:left w:val="none" w:sz="0" w:space="0" w:color="auto"/>
            <w:bottom w:val="none" w:sz="0" w:space="0" w:color="auto"/>
            <w:right w:val="none" w:sz="0" w:space="0" w:color="auto"/>
          </w:divBdr>
        </w:div>
        <w:div w:id="804159443">
          <w:marLeft w:val="547"/>
          <w:marRight w:val="0"/>
          <w:marTop w:val="134"/>
          <w:marBottom w:val="0"/>
          <w:divBdr>
            <w:top w:val="none" w:sz="0" w:space="0" w:color="auto"/>
            <w:left w:val="none" w:sz="0" w:space="0" w:color="auto"/>
            <w:bottom w:val="none" w:sz="0" w:space="0" w:color="auto"/>
            <w:right w:val="none" w:sz="0" w:space="0" w:color="auto"/>
          </w:divBdr>
        </w:div>
      </w:divsChild>
    </w:div>
    <w:div w:id="114178475">
      <w:bodyDiv w:val="1"/>
      <w:marLeft w:val="0"/>
      <w:marRight w:val="0"/>
      <w:marTop w:val="0"/>
      <w:marBottom w:val="0"/>
      <w:divBdr>
        <w:top w:val="none" w:sz="0" w:space="0" w:color="auto"/>
        <w:left w:val="none" w:sz="0" w:space="0" w:color="auto"/>
        <w:bottom w:val="none" w:sz="0" w:space="0" w:color="auto"/>
        <w:right w:val="none" w:sz="0" w:space="0" w:color="auto"/>
      </w:divBdr>
      <w:divsChild>
        <w:div w:id="1894343078">
          <w:marLeft w:val="1166"/>
          <w:marRight w:val="0"/>
          <w:marTop w:val="134"/>
          <w:marBottom w:val="0"/>
          <w:divBdr>
            <w:top w:val="none" w:sz="0" w:space="0" w:color="auto"/>
            <w:left w:val="none" w:sz="0" w:space="0" w:color="auto"/>
            <w:bottom w:val="none" w:sz="0" w:space="0" w:color="auto"/>
            <w:right w:val="none" w:sz="0" w:space="0" w:color="auto"/>
          </w:divBdr>
        </w:div>
        <w:div w:id="214240930">
          <w:marLeft w:val="547"/>
          <w:marRight w:val="0"/>
          <w:marTop w:val="154"/>
          <w:marBottom w:val="0"/>
          <w:divBdr>
            <w:top w:val="none" w:sz="0" w:space="0" w:color="auto"/>
            <w:left w:val="none" w:sz="0" w:space="0" w:color="auto"/>
            <w:bottom w:val="none" w:sz="0" w:space="0" w:color="auto"/>
            <w:right w:val="none" w:sz="0" w:space="0" w:color="auto"/>
          </w:divBdr>
        </w:div>
        <w:div w:id="757560375">
          <w:marLeft w:val="1166"/>
          <w:marRight w:val="0"/>
          <w:marTop w:val="134"/>
          <w:marBottom w:val="0"/>
          <w:divBdr>
            <w:top w:val="none" w:sz="0" w:space="0" w:color="auto"/>
            <w:left w:val="none" w:sz="0" w:space="0" w:color="auto"/>
            <w:bottom w:val="none" w:sz="0" w:space="0" w:color="auto"/>
            <w:right w:val="none" w:sz="0" w:space="0" w:color="auto"/>
          </w:divBdr>
        </w:div>
        <w:div w:id="1558397308">
          <w:marLeft w:val="547"/>
          <w:marRight w:val="0"/>
          <w:marTop w:val="154"/>
          <w:marBottom w:val="0"/>
          <w:divBdr>
            <w:top w:val="none" w:sz="0" w:space="0" w:color="auto"/>
            <w:left w:val="none" w:sz="0" w:space="0" w:color="auto"/>
            <w:bottom w:val="none" w:sz="0" w:space="0" w:color="auto"/>
            <w:right w:val="none" w:sz="0" w:space="0" w:color="auto"/>
          </w:divBdr>
        </w:div>
        <w:div w:id="1161651744">
          <w:marLeft w:val="1166"/>
          <w:marRight w:val="0"/>
          <w:marTop w:val="134"/>
          <w:marBottom w:val="0"/>
          <w:divBdr>
            <w:top w:val="none" w:sz="0" w:space="0" w:color="auto"/>
            <w:left w:val="none" w:sz="0" w:space="0" w:color="auto"/>
            <w:bottom w:val="none" w:sz="0" w:space="0" w:color="auto"/>
            <w:right w:val="none" w:sz="0" w:space="0" w:color="auto"/>
          </w:divBdr>
        </w:div>
      </w:divsChild>
    </w:div>
    <w:div w:id="183786740">
      <w:bodyDiv w:val="1"/>
      <w:marLeft w:val="0"/>
      <w:marRight w:val="0"/>
      <w:marTop w:val="0"/>
      <w:marBottom w:val="0"/>
      <w:divBdr>
        <w:top w:val="none" w:sz="0" w:space="0" w:color="auto"/>
        <w:left w:val="none" w:sz="0" w:space="0" w:color="auto"/>
        <w:bottom w:val="none" w:sz="0" w:space="0" w:color="auto"/>
        <w:right w:val="none" w:sz="0" w:space="0" w:color="auto"/>
      </w:divBdr>
      <w:divsChild>
        <w:div w:id="2080050546">
          <w:marLeft w:val="547"/>
          <w:marRight w:val="0"/>
          <w:marTop w:val="115"/>
          <w:marBottom w:val="0"/>
          <w:divBdr>
            <w:top w:val="none" w:sz="0" w:space="0" w:color="auto"/>
            <w:left w:val="none" w:sz="0" w:space="0" w:color="auto"/>
            <w:bottom w:val="none" w:sz="0" w:space="0" w:color="auto"/>
            <w:right w:val="none" w:sz="0" w:space="0" w:color="auto"/>
          </w:divBdr>
        </w:div>
        <w:div w:id="831337614">
          <w:marLeft w:val="547"/>
          <w:marRight w:val="0"/>
          <w:marTop w:val="115"/>
          <w:marBottom w:val="0"/>
          <w:divBdr>
            <w:top w:val="none" w:sz="0" w:space="0" w:color="auto"/>
            <w:left w:val="none" w:sz="0" w:space="0" w:color="auto"/>
            <w:bottom w:val="none" w:sz="0" w:space="0" w:color="auto"/>
            <w:right w:val="none" w:sz="0" w:space="0" w:color="auto"/>
          </w:divBdr>
        </w:div>
        <w:div w:id="786392748">
          <w:marLeft w:val="547"/>
          <w:marRight w:val="0"/>
          <w:marTop w:val="115"/>
          <w:marBottom w:val="0"/>
          <w:divBdr>
            <w:top w:val="none" w:sz="0" w:space="0" w:color="auto"/>
            <w:left w:val="none" w:sz="0" w:space="0" w:color="auto"/>
            <w:bottom w:val="none" w:sz="0" w:space="0" w:color="auto"/>
            <w:right w:val="none" w:sz="0" w:space="0" w:color="auto"/>
          </w:divBdr>
        </w:div>
        <w:div w:id="2085448441">
          <w:marLeft w:val="547"/>
          <w:marRight w:val="0"/>
          <w:marTop w:val="115"/>
          <w:marBottom w:val="0"/>
          <w:divBdr>
            <w:top w:val="none" w:sz="0" w:space="0" w:color="auto"/>
            <w:left w:val="none" w:sz="0" w:space="0" w:color="auto"/>
            <w:bottom w:val="none" w:sz="0" w:space="0" w:color="auto"/>
            <w:right w:val="none" w:sz="0" w:space="0" w:color="auto"/>
          </w:divBdr>
        </w:div>
      </w:divsChild>
    </w:div>
    <w:div w:id="189421592">
      <w:bodyDiv w:val="1"/>
      <w:marLeft w:val="0"/>
      <w:marRight w:val="0"/>
      <w:marTop w:val="0"/>
      <w:marBottom w:val="0"/>
      <w:divBdr>
        <w:top w:val="none" w:sz="0" w:space="0" w:color="auto"/>
        <w:left w:val="none" w:sz="0" w:space="0" w:color="auto"/>
        <w:bottom w:val="none" w:sz="0" w:space="0" w:color="auto"/>
        <w:right w:val="none" w:sz="0" w:space="0" w:color="auto"/>
      </w:divBdr>
      <w:divsChild>
        <w:div w:id="54858475">
          <w:marLeft w:val="547"/>
          <w:marRight w:val="0"/>
          <w:marTop w:val="154"/>
          <w:marBottom w:val="0"/>
          <w:divBdr>
            <w:top w:val="none" w:sz="0" w:space="0" w:color="auto"/>
            <w:left w:val="none" w:sz="0" w:space="0" w:color="auto"/>
            <w:bottom w:val="none" w:sz="0" w:space="0" w:color="auto"/>
            <w:right w:val="none" w:sz="0" w:space="0" w:color="auto"/>
          </w:divBdr>
        </w:div>
        <w:div w:id="1968315431">
          <w:marLeft w:val="1166"/>
          <w:marRight w:val="0"/>
          <w:marTop w:val="134"/>
          <w:marBottom w:val="0"/>
          <w:divBdr>
            <w:top w:val="none" w:sz="0" w:space="0" w:color="auto"/>
            <w:left w:val="none" w:sz="0" w:space="0" w:color="auto"/>
            <w:bottom w:val="none" w:sz="0" w:space="0" w:color="auto"/>
            <w:right w:val="none" w:sz="0" w:space="0" w:color="auto"/>
          </w:divBdr>
        </w:div>
      </w:divsChild>
    </w:div>
    <w:div w:id="254214574">
      <w:bodyDiv w:val="1"/>
      <w:marLeft w:val="0"/>
      <w:marRight w:val="0"/>
      <w:marTop w:val="0"/>
      <w:marBottom w:val="0"/>
      <w:divBdr>
        <w:top w:val="none" w:sz="0" w:space="0" w:color="auto"/>
        <w:left w:val="none" w:sz="0" w:space="0" w:color="auto"/>
        <w:bottom w:val="none" w:sz="0" w:space="0" w:color="auto"/>
        <w:right w:val="none" w:sz="0" w:space="0" w:color="auto"/>
      </w:divBdr>
    </w:div>
    <w:div w:id="262615635">
      <w:bodyDiv w:val="1"/>
      <w:marLeft w:val="0"/>
      <w:marRight w:val="0"/>
      <w:marTop w:val="0"/>
      <w:marBottom w:val="0"/>
      <w:divBdr>
        <w:top w:val="none" w:sz="0" w:space="0" w:color="auto"/>
        <w:left w:val="none" w:sz="0" w:space="0" w:color="auto"/>
        <w:bottom w:val="none" w:sz="0" w:space="0" w:color="auto"/>
        <w:right w:val="none" w:sz="0" w:space="0" w:color="auto"/>
      </w:divBdr>
      <w:divsChild>
        <w:div w:id="1271935206">
          <w:marLeft w:val="547"/>
          <w:marRight w:val="0"/>
          <w:marTop w:val="154"/>
          <w:marBottom w:val="0"/>
          <w:divBdr>
            <w:top w:val="none" w:sz="0" w:space="0" w:color="auto"/>
            <w:left w:val="none" w:sz="0" w:space="0" w:color="auto"/>
            <w:bottom w:val="none" w:sz="0" w:space="0" w:color="auto"/>
            <w:right w:val="none" w:sz="0" w:space="0" w:color="auto"/>
          </w:divBdr>
        </w:div>
      </w:divsChild>
    </w:div>
    <w:div w:id="304773393">
      <w:bodyDiv w:val="1"/>
      <w:marLeft w:val="0"/>
      <w:marRight w:val="0"/>
      <w:marTop w:val="0"/>
      <w:marBottom w:val="0"/>
      <w:divBdr>
        <w:top w:val="none" w:sz="0" w:space="0" w:color="auto"/>
        <w:left w:val="none" w:sz="0" w:space="0" w:color="auto"/>
        <w:bottom w:val="none" w:sz="0" w:space="0" w:color="auto"/>
        <w:right w:val="none" w:sz="0" w:space="0" w:color="auto"/>
      </w:divBdr>
      <w:divsChild>
        <w:div w:id="2131241823">
          <w:marLeft w:val="547"/>
          <w:marRight w:val="0"/>
          <w:marTop w:val="134"/>
          <w:marBottom w:val="0"/>
          <w:divBdr>
            <w:top w:val="none" w:sz="0" w:space="0" w:color="auto"/>
            <w:left w:val="none" w:sz="0" w:space="0" w:color="auto"/>
            <w:bottom w:val="none" w:sz="0" w:space="0" w:color="auto"/>
            <w:right w:val="none" w:sz="0" w:space="0" w:color="auto"/>
          </w:divBdr>
        </w:div>
        <w:div w:id="1449468223">
          <w:marLeft w:val="547"/>
          <w:marRight w:val="0"/>
          <w:marTop w:val="134"/>
          <w:marBottom w:val="0"/>
          <w:divBdr>
            <w:top w:val="none" w:sz="0" w:space="0" w:color="auto"/>
            <w:left w:val="none" w:sz="0" w:space="0" w:color="auto"/>
            <w:bottom w:val="none" w:sz="0" w:space="0" w:color="auto"/>
            <w:right w:val="none" w:sz="0" w:space="0" w:color="auto"/>
          </w:divBdr>
        </w:div>
        <w:div w:id="1691250536">
          <w:marLeft w:val="547"/>
          <w:marRight w:val="0"/>
          <w:marTop w:val="134"/>
          <w:marBottom w:val="0"/>
          <w:divBdr>
            <w:top w:val="none" w:sz="0" w:space="0" w:color="auto"/>
            <w:left w:val="none" w:sz="0" w:space="0" w:color="auto"/>
            <w:bottom w:val="none" w:sz="0" w:space="0" w:color="auto"/>
            <w:right w:val="none" w:sz="0" w:space="0" w:color="auto"/>
          </w:divBdr>
        </w:div>
        <w:div w:id="1200119351">
          <w:marLeft w:val="547"/>
          <w:marRight w:val="0"/>
          <w:marTop w:val="134"/>
          <w:marBottom w:val="0"/>
          <w:divBdr>
            <w:top w:val="none" w:sz="0" w:space="0" w:color="auto"/>
            <w:left w:val="none" w:sz="0" w:space="0" w:color="auto"/>
            <w:bottom w:val="none" w:sz="0" w:space="0" w:color="auto"/>
            <w:right w:val="none" w:sz="0" w:space="0" w:color="auto"/>
          </w:divBdr>
        </w:div>
      </w:divsChild>
    </w:div>
    <w:div w:id="349187633">
      <w:bodyDiv w:val="1"/>
      <w:marLeft w:val="0"/>
      <w:marRight w:val="0"/>
      <w:marTop w:val="0"/>
      <w:marBottom w:val="0"/>
      <w:divBdr>
        <w:top w:val="none" w:sz="0" w:space="0" w:color="auto"/>
        <w:left w:val="none" w:sz="0" w:space="0" w:color="auto"/>
        <w:bottom w:val="none" w:sz="0" w:space="0" w:color="auto"/>
        <w:right w:val="none" w:sz="0" w:space="0" w:color="auto"/>
      </w:divBdr>
      <w:divsChild>
        <w:div w:id="922682397">
          <w:marLeft w:val="547"/>
          <w:marRight w:val="0"/>
          <w:marTop w:val="384"/>
          <w:marBottom w:val="0"/>
          <w:divBdr>
            <w:top w:val="none" w:sz="0" w:space="0" w:color="auto"/>
            <w:left w:val="none" w:sz="0" w:space="0" w:color="auto"/>
            <w:bottom w:val="none" w:sz="0" w:space="0" w:color="auto"/>
            <w:right w:val="none" w:sz="0" w:space="0" w:color="auto"/>
          </w:divBdr>
        </w:div>
        <w:div w:id="874075749">
          <w:marLeft w:val="1166"/>
          <w:marRight w:val="0"/>
          <w:marTop w:val="336"/>
          <w:marBottom w:val="0"/>
          <w:divBdr>
            <w:top w:val="none" w:sz="0" w:space="0" w:color="auto"/>
            <w:left w:val="none" w:sz="0" w:space="0" w:color="auto"/>
            <w:bottom w:val="none" w:sz="0" w:space="0" w:color="auto"/>
            <w:right w:val="none" w:sz="0" w:space="0" w:color="auto"/>
          </w:divBdr>
        </w:div>
        <w:div w:id="1422873062">
          <w:marLeft w:val="547"/>
          <w:marRight w:val="0"/>
          <w:marTop w:val="384"/>
          <w:marBottom w:val="0"/>
          <w:divBdr>
            <w:top w:val="none" w:sz="0" w:space="0" w:color="auto"/>
            <w:left w:val="none" w:sz="0" w:space="0" w:color="auto"/>
            <w:bottom w:val="none" w:sz="0" w:space="0" w:color="auto"/>
            <w:right w:val="none" w:sz="0" w:space="0" w:color="auto"/>
          </w:divBdr>
        </w:div>
      </w:divsChild>
    </w:div>
    <w:div w:id="391975465">
      <w:bodyDiv w:val="1"/>
      <w:marLeft w:val="0"/>
      <w:marRight w:val="0"/>
      <w:marTop w:val="0"/>
      <w:marBottom w:val="0"/>
      <w:divBdr>
        <w:top w:val="none" w:sz="0" w:space="0" w:color="auto"/>
        <w:left w:val="none" w:sz="0" w:space="0" w:color="auto"/>
        <w:bottom w:val="none" w:sz="0" w:space="0" w:color="auto"/>
        <w:right w:val="none" w:sz="0" w:space="0" w:color="auto"/>
      </w:divBdr>
      <w:divsChild>
        <w:div w:id="286401696">
          <w:marLeft w:val="547"/>
          <w:marRight w:val="0"/>
          <w:marTop w:val="154"/>
          <w:marBottom w:val="0"/>
          <w:divBdr>
            <w:top w:val="none" w:sz="0" w:space="0" w:color="auto"/>
            <w:left w:val="none" w:sz="0" w:space="0" w:color="auto"/>
            <w:bottom w:val="none" w:sz="0" w:space="0" w:color="auto"/>
            <w:right w:val="none" w:sz="0" w:space="0" w:color="auto"/>
          </w:divBdr>
        </w:div>
        <w:div w:id="361443883">
          <w:marLeft w:val="547"/>
          <w:marRight w:val="0"/>
          <w:marTop w:val="154"/>
          <w:marBottom w:val="0"/>
          <w:divBdr>
            <w:top w:val="none" w:sz="0" w:space="0" w:color="auto"/>
            <w:left w:val="none" w:sz="0" w:space="0" w:color="auto"/>
            <w:bottom w:val="none" w:sz="0" w:space="0" w:color="auto"/>
            <w:right w:val="none" w:sz="0" w:space="0" w:color="auto"/>
          </w:divBdr>
        </w:div>
        <w:div w:id="227502587">
          <w:marLeft w:val="547"/>
          <w:marRight w:val="0"/>
          <w:marTop w:val="154"/>
          <w:marBottom w:val="0"/>
          <w:divBdr>
            <w:top w:val="none" w:sz="0" w:space="0" w:color="auto"/>
            <w:left w:val="none" w:sz="0" w:space="0" w:color="auto"/>
            <w:bottom w:val="none" w:sz="0" w:space="0" w:color="auto"/>
            <w:right w:val="none" w:sz="0" w:space="0" w:color="auto"/>
          </w:divBdr>
        </w:div>
        <w:div w:id="160046413">
          <w:marLeft w:val="547"/>
          <w:marRight w:val="0"/>
          <w:marTop w:val="154"/>
          <w:marBottom w:val="0"/>
          <w:divBdr>
            <w:top w:val="none" w:sz="0" w:space="0" w:color="auto"/>
            <w:left w:val="none" w:sz="0" w:space="0" w:color="auto"/>
            <w:bottom w:val="none" w:sz="0" w:space="0" w:color="auto"/>
            <w:right w:val="none" w:sz="0" w:space="0" w:color="auto"/>
          </w:divBdr>
        </w:div>
      </w:divsChild>
    </w:div>
    <w:div w:id="469979621">
      <w:bodyDiv w:val="1"/>
      <w:marLeft w:val="0"/>
      <w:marRight w:val="0"/>
      <w:marTop w:val="0"/>
      <w:marBottom w:val="0"/>
      <w:divBdr>
        <w:top w:val="none" w:sz="0" w:space="0" w:color="auto"/>
        <w:left w:val="none" w:sz="0" w:space="0" w:color="auto"/>
        <w:bottom w:val="none" w:sz="0" w:space="0" w:color="auto"/>
        <w:right w:val="none" w:sz="0" w:space="0" w:color="auto"/>
      </w:divBdr>
      <w:divsChild>
        <w:div w:id="1824854170">
          <w:marLeft w:val="547"/>
          <w:marRight w:val="0"/>
          <w:marTop w:val="154"/>
          <w:marBottom w:val="0"/>
          <w:divBdr>
            <w:top w:val="none" w:sz="0" w:space="0" w:color="auto"/>
            <w:left w:val="none" w:sz="0" w:space="0" w:color="auto"/>
            <w:bottom w:val="none" w:sz="0" w:space="0" w:color="auto"/>
            <w:right w:val="none" w:sz="0" w:space="0" w:color="auto"/>
          </w:divBdr>
        </w:div>
        <w:div w:id="1669668567">
          <w:marLeft w:val="1166"/>
          <w:marRight w:val="0"/>
          <w:marTop w:val="134"/>
          <w:marBottom w:val="0"/>
          <w:divBdr>
            <w:top w:val="none" w:sz="0" w:space="0" w:color="auto"/>
            <w:left w:val="none" w:sz="0" w:space="0" w:color="auto"/>
            <w:bottom w:val="none" w:sz="0" w:space="0" w:color="auto"/>
            <w:right w:val="none" w:sz="0" w:space="0" w:color="auto"/>
          </w:divBdr>
        </w:div>
        <w:div w:id="565840590">
          <w:marLeft w:val="1166"/>
          <w:marRight w:val="0"/>
          <w:marTop w:val="134"/>
          <w:marBottom w:val="0"/>
          <w:divBdr>
            <w:top w:val="none" w:sz="0" w:space="0" w:color="auto"/>
            <w:left w:val="none" w:sz="0" w:space="0" w:color="auto"/>
            <w:bottom w:val="none" w:sz="0" w:space="0" w:color="auto"/>
            <w:right w:val="none" w:sz="0" w:space="0" w:color="auto"/>
          </w:divBdr>
        </w:div>
      </w:divsChild>
    </w:div>
    <w:div w:id="478114651">
      <w:bodyDiv w:val="1"/>
      <w:marLeft w:val="0"/>
      <w:marRight w:val="0"/>
      <w:marTop w:val="0"/>
      <w:marBottom w:val="0"/>
      <w:divBdr>
        <w:top w:val="none" w:sz="0" w:space="0" w:color="auto"/>
        <w:left w:val="none" w:sz="0" w:space="0" w:color="auto"/>
        <w:bottom w:val="none" w:sz="0" w:space="0" w:color="auto"/>
        <w:right w:val="none" w:sz="0" w:space="0" w:color="auto"/>
      </w:divBdr>
      <w:divsChild>
        <w:div w:id="954867485">
          <w:marLeft w:val="547"/>
          <w:marRight w:val="0"/>
          <w:marTop w:val="154"/>
          <w:marBottom w:val="0"/>
          <w:divBdr>
            <w:top w:val="none" w:sz="0" w:space="0" w:color="auto"/>
            <w:left w:val="none" w:sz="0" w:space="0" w:color="auto"/>
            <w:bottom w:val="none" w:sz="0" w:space="0" w:color="auto"/>
            <w:right w:val="none" w:sz="0" w:space="0" w:color="auto"/>
          </w:divBdr>
        </w:div>
        <w:div w:id="1015768622">
          <w:marLeft w:val="547"/>
          <w:marRight w:val="0"/>
          <w:marTop w:val="154"/>
          <w:marBottom w:val="0"/>
          <w:divBdr>
            <w:top w:val="none" w:sz="0" w:space="0" w:color="auto"/>
            <w:left w:val="none" w:sz="0" w:space="0" w:color="auto"/>
            <w:bottom w:val="none" w:sz="0" w:space="0" w:color="auto"/>
            <w:right w:val="none" w:sz="0" w:space="0" w:color="auto"/>
          </w:divBdr>
        </w:div>
        <w:div w:id="328944442">
          <w:marLeft w:val="547"/>
          <w:marRight w:val="0"/>
          <w:marTop w:val="154"/>
          <w:marBottom w:val="0"/>
          <w:divBdr>
            <w:top w:val="none" w:sz="0" w:space="0" w:color="auto"/>
            <w:left w:val="none" w:sz="0" w:space="0" w:color="auto"/>
            <w:bottom w:val="none" w:sz="0" w:space="0" w:color="auto"/>
            <w:right w:val="none" w:sz="0" w:space="0" w:color="auto"/>
          </w:divBdr>
        </w:div>
      </w:divsChild>
    </w:div>
    <w:div w:id="486477828">
      <w:bodyDiv w:val="1"/>
      <w:marLeft w:val="0"/>
      <w:marRight w:val="0"/>
      <w:marTop w:val="0"/>
      <w:marBottom w:val="0"/>
      <w:divBdr>
        <w:top w:val="none" w:sz="0" w:space="0" w:color="auto"/>
        <w:left w:val="none" w:sz="0" w:space="0" w:color="auto"/>
        <w:bottom w:val="none" w:sz="0" w:space="0" w:color="auto"/>
        <w:right w:val="none" w:sz="0" w:space="0" w:color="auto"/>
      </w:divBdr>
      <w:divsChild>
        <w:div w:id="858855889">
          <w:marLeft w:val="547"/>
          <w:marRight w:val="0"/>
          <w:marTop w:val="115"/>
          <w:marBottom w:val="0"/>
          <w:divBdr>
            <w:top w:val="none" w:sz="0" w:space="0" w:color="auto"/>
            <w:left w:val="none" w:sz="0" w:space="0" w:color="auto"/>
            <w:bottom w:val="none" w:sz="0" w:space="0" w:color="auto"/>
            <w:right w:val="none" w:sz="0" w:space="0" w:color="auto"/>
          </w:divBdr>
        </w:div>
        <w:div w:id="168831802">
          <w:marLeft w:val="1166"/>
          <w:marRight w:val="0"/>
          <w:marTop w:val="96"/>
          <w:marBottom w:val="0"/>
          <w:divBdr>
            <w:top w:val="none" w:sz="0" w:space="0" w:color="auto"/>
            <w:left w:val="none" w:sz="0" w:space="0" w:color="auto"/>
            <w:bottom w:val="none" w:sz="0" w:space="0" w:color="auto"/>
            <w:right w:val="none" w:sz="0" w:space="0" w:color="auto"/>
          </w:divBdr>
        </w:div>
        <w:div w:id="1643609586">
          <w:marLeft w:val="547"/>
          <w:marRight w:val="0"/>
          <w:marTop w:val="115"/>
          <w:marBottom w:val="0"/>
          <w:divBdr>
            <w:top w:val="none" w:sz="0" w:space="0" w:color="auto"/>
            <w:left w:val="none" w:sz="0" w:space="0" w:color="auto"/>
            <w:bottom w:val="none" w:sz="0" w:space="0" w:color="auto"/>
            <w:right w:val="none" w:sz="0" w:space="0" w:color="auto"/>
          </w:divBdr>
        </w:div>
        <w:div w:id="584608514">
          <w:marLeft w:val="1166"/>
          <w:marRight w:val="0"/>
          <w:marTop w:val="96"/>
          <w:marBottom w:val="0"/>
          <w:divBdr>
            <w:top w:val="none" w:sz="0" w:space="0" w:color="auto"/>
            <w:left w:val="none" w:sz="0" w:space="0" w:color="auto"/>
            <w:bottom w:val="none" w:sz="0" w:space="0" w:color="auto"/>
            <w:right w:val="none" w:sz="0" w:space="0" w:color="auto"/>
          </w:divBdr>
        </w:div>
        <w:div w:id="1839810719">
          <w:marLeft w:val="1166"/>
          <w:marRight w:val="0"/>
          <w:marTop w:val="96"/>
          <w:marBottom w:val="0"/>
          <w:divBdr>
            <w:top w:val="none" w:sz="0" w:space="0" w:color="auto"/>
            <w:left w:val="none" w:sz="0" w:space="0" w:color="auto"/>
            <w:bottom w:val="none" w:sz="0" w:space="0" w:color="auto"/>
            <w:right w:val="none" w:sz="0" w:space="0" w:color="auto"/>
          </w:divBdr>
        </w:div>
      </w:divsChild>
    </w:div>
    <w:div w:id="529731126">
      <w:bodyDiv w:val="1"/>
      <w:marLeft w:val="0"/>
      <w:marRight w:val="0"/>
      <w:marTop w:val="0"/>
      <w:marBottom w:val="0"/>
      <w:divBdr>
        <w:top w:val="none" w:sz="0" w:space="0" w:color="auto"/>
        <w:left w:val="none" w:sz="0" w:space="0" w:color="auto"/>
        <w:bottom w:val="none" w:sz="0" w:space="0" w:color="auto"/>
        <w:right w:val="none" w:sz="0" w:space="0" w:color="auto"/>
      </w:divBdr>
      <w:divsChild>
        <w:div w:id="318535373">
          <w:marLeft w:val="547"/>
          <w:marRight w:val="0"/>
          <w:marTop w:val="154"/>
          <w:marBottom w:val="0"/>
          <w:divBdr>
            <w:top w:val="none" w:sz="0" w:space="0" w:color="auto"/>
            <w:left w:val="none" w:sz="0" w:space="0" w:color="auto"/>
            <w:bottom w:val="none" w:sz="0" w:space="0" w:color="auto"/>
            <w:right w:val="none" w:sz="0" w:space="0" w:color="auto"/>
          </w:divBdr>
        </w:div>
        <w:div w:id="1886139677">
          <w:marLeft w:val="547"/>
          <w:marRight w:val="0"/>
          <w:marTop w:val="154"/>
          <w:marBottom w:val="0"/>
          <w:divBdr>
            <w:top w:val="none" w:sz="0" w:space="0" w:color="auto"/>
            <w:left w:val="none" w:sz="0" w:space="0" w:color="auto"/>
            <w:bottom w:val="none" w:sz="0" w:space="0" w:color="auto"/>
            <w:right w:val="none" w:sz="0" w:space="0" w:color="auto"/>
          </w:divBdr>
        </w:div>
        <w:div w:id="1652641228">
          <w:marLeft w:val="1166"/>
          <w:marRight w:val="0"/>
          <w:marTop w:val="134"/>
          <w:marBottom w:val="0"/>
          <w:divBdr>
            <w:top w:val="none" w:sz="0" w:space="0" w:color="auto"/>
            <w:left w:val="none" w:sz="0" w:space="0" w:color="auto"/>
            <w:bottom w:val="none" w:sz="0" w:space="0" w:color="auto"/>
            <w:right w:val="none" w:sz="0" w:space="0" w:color="auto"/>
          </w:divBdr>
        </w:div>
      </w:divsChild>
    </w:div>
    <w:div w:id="563178423">
      <w:bodyDiv w:val="1"/>
      <w:marLeft w:val="0"/>
      <w:marRight w:val="0"/>
      <w:marTop w:val="0"/>
      <w:marBottom w:val="0"/>
      <w:divBdr>
        <w:top w:val="none" w:sz="0" w:space="0" w:color="auto"/>
        <w:left w:val="none" w:sz="0" w:space="0" w:color="auto"/>
        <w:bottom w:val="none" w:sz="0" w:space="0" w:color="auto"/>
        <w:right w:val="none" w:sz="0" w:space="0" w:color="auto"/>
      </w:divBdr>
      <w:divsChild>
        <w:div w:id="946159597">
          <w:marLeft w:val="547"/>
          <w:marRight w:val="0"/>
          <w:marTop w:val="134"/>
          <w:marBottom w:val="0"/>
          <w:divBdr>
            <w:top w:val="none" w:sz="0" w:space="0" w:color="auto"/>
            <w:left w:val="none" w:sz="0" w:space="0" w:color="auto"/>
            <w:bottom w:val="none" w:sz="0" w:space="0" w:color="auto"/>
            <w:right w:val="none" w:sz="0" w:space="0" w:color="auto"/>
          </w:divBdr>
        </w:div>
        <w:div w:id="379330105">
          <w:marLeft w:val="547"/>
          <w:marRight w:val="0"/>
          <w:marTop w:val="134"/>
          <w:marBottom w:val="0"/>
          <w:divBdr>
            <w:top w:val="none" w:sz="0" w:space="0" w:color="auto"/>
            <w:left w:val="none" w:sz="0" w:space="0" w:color="auto"/>
            <w:bottom w:val="none" w:sz="0" w:space="0" w:color="auto"/>
            <w:right w:val="none" w:sz="0" w:space="0" w:color="auto"/>
          </w:divBdr>
        </w:div>
        <w:div w:id="301279500">
          <w:marLeft w:val="547"/>
          <w:marRight w:val="0"/>
          <w:marTop w:val="134"/>
          <w:marBottom w:val="0"/>
          <w:divBdr>
            <w:top w:val="none" w:sz="0" w:space="0" w:color="auto"/>
            <w:left w:val="none" w:sz="0" w:space="0" w:color="auto"/>
            <w:bottom w:val="none" w:sz="0" w:space="0" w:color="auto"/>
            <w:right w:val="none" w:sz="0" w:space="0" w:color="auto"/>
          </w:divBdr>
        </w:div>
        <w:div w:id="977733080">
          <w:marLeft w:val="547"/>
          <w:marRight w:val="0"/>
          <w:marTop w:val="134"/>
          <w:marBottom w:val="0"/>
          <w:divBdr>
            <w:top w:val="none" w:sz="0" w:space="0" w:color="auto"/>
            <w:left w:val="none" w:sz="0" w:space="0" w:color="auto"/>
            <w:bottom w:val="none" w:sz="0" w:space="0" w:color="auto"/>
            <w:right w:val="none" w:sz="0" w:space="0" w:color="auto"/>
          </w:divBdr>
        </w:div>
        <w:div w:id="9918634">
          <w:marLeft w:val="547"/>
          <w:marRight w:val="0"/>
          <w:marTop w:val="134"/>
          <w:marBottom w:val="0"/>
          <w:divBdr>
            <w:top w:val="none" w:sz="0" w:space="0" w:color="auto"/>
            <w:left w:val="none" w:sz="0" w:space="0" w:color="auto"/>
            <w:bottom w:val="none" w:sz="0" w:space="0" w:color="auto"/>
            <w:right w:val="none" w:sz="0" w:space="0" w:color="auto"/>
          </w:divBdr>
        </w:div>
      </w:divsChild>
    </w:div>
    <w:div w:id="651178154">
      <w:bodyDiv w:val="1"/>
      <w:marLeft w:val="0"/>
      <w:marRight w:val="0"/>
      <w:marTop w:val="0"/>
      <w:marBottom w:val="0"/>
      <w:divBdr>
        <w:top w:val="none" w:sz="0" w:space="0" w:color="auto"/>
        <w:left w:val="none" w:sz="0" w:space="0" w:color="auto"/>
        <w:bottom w:val="none" w:sz="0" w:space="0" w:color="auto"/>
        <w:right w:val="none" w:sz="0" w:space="0" w:color="auto"/>
      </w:divBdr>
      <w:divsChild>
        <w:div w:id="1932621214">
          <w:marLeft w:val="1166"/>
          <w:marRight w:val="0"/>
          <w:marTop w:val="134"/>
          <w:marBottom w:val="0"/>
          <w:divBdr>
            <w:top w:val="none" w:sz="0" w:space="0" w:color="auto"/>
            <w:left w:val="none" w:sz="0" w:space="0" w:color="auto"/>
            <w:bottom w:val="none" w:sz="0" w:space="0" w:color="auto"/>
            <w:right w:val="none" w:sz="0" w:space="0" w:color="auto"/>
          </w:divBdr>
        </w:div>
        <w:div w:id="636029587">
          <w:marLeft w:val="1166"/>
          <w:marRight w:val="0"/>
          <w:marTop w:val="134"/>
          <w:marBottom w:val="0"/>
          <w:divBdr>
            <w:top w:val="none" w:sz="0" w:space="0" w:color="auto"/>
            <w:left w:val="none" w:sz="0" w:space="0" w:color="auto"/>
            <w:bottom w:val="none" w:sz="0" w:space="0" w:color="auto"/>
            <w:right w:val="none" w:sz="0" w:space="0" w:color="auto"/>
          </w:divBdr>
        </w:div>
      </w:divsChild>
    </w:div>
    <w:div w:id="701713116">
      <w:bodyDiv w:val="1"/>
      <w:marLeft w:val="0"/>
      <w:marRight w:val="0"/>
      <w:marTop w:val="0"/>
      <w:marBottom w:val="0"/>
      <w:divBdr>
        <w:top w:val="none" w:sz="0" w:space="0" w:color="auto"/>
        <w:left w:val="none" w:sz="0" w:space="0" w:color="auto"/>
        <w:bottom w:val="none" w:sz="0" w:space="0" w:color="auto"/>
        <w:right w:val="none" w:sz="0" w:space="0" w:color="auto"/>
      </w:divBdr>
      <w:divsChild>
        <w:div w:id="487598157">
          <w:marLeft w:val="1166"/>
          <w:marRight w:val="0"/>
          <w:marTop w:val="134"/>
          <w:marBottom w:val="0"/>
          <w:divBdr>
            <w:top w:val="none" w:sz="0" w:space="0" w:color="auto"/>
            <w:left w:val="none" w:sz="0" w:space="0" w:color="auto"/>
            <w:bottom w:val="none" w:sz="0" w:space="0" w:color="auto"/>
            <w:right w:val="none" w:sz="0" w:space="0" w:color="auto"/>
          </w:divBdr>
        </w:div>
        <w:div w:id="2042365076">
          <w:marLeft w:val="1166"/>
          <w:marRight w:val="0"/>
          <w:marTop w:val="134"/>
          <w:marBottom w:val="0"/>
          <w:divBdr>
            <w:top w:val="none" w:sz="0" w:space="0" w:color="auto"/>
            <w:left w:val="none" w:sz="0" w:space="0" w:color="auto"/>
            <w:bottom w:val="none" w:sz="0" w:space="0" w:color="auto"/>
            <w:right w:val="none" w:sz="0" w:space="0" w:color="auto"/>
          </w:divBdr>
        </w:div>
        <w:div w:id="1900551585">
          <w:marLeft w:val="1166"/>
          <w:marRight w:val="0"/>
          <w:marTop w:val="134"/>
          <w:marBottom w:val="0"/>
          <w:divBdr>
            <w:top w:val="none" w:sz="0" w:space="0" w:color="auto"/>
            <w:left w:val="none" w:sz="0" w:space="0" w:color="auto"/>
            <w:bottom w:val="none" w:sz="0" w:space="0" w:color="auto"/>
            <w:right w:val="none" w:sz="0" w:space="0" w:color="auto"/>
          </w:divBdr>
        </w:div>
      </w:divsChild>
    </w:div>
    <w:div w:id="721976702">
      <w:bodyDiv w:val="1"/>
      <w:marLeft w:val="0"/>
      <w:marRight w:val="0"/>
      <w:marTop w:val="0"/>
      <w:marBottom w:val="0"/>
      <w:divBdr>
        <w:top w:val="none" w:sz="0" w:space="0" w:color="auto"/>
        <w:left w:val="none" w:sz="0" w:space="0" w:color="auto"/>
        <w:bottom w:val="none" w:sz="0" w:space="0" w:color="auto"/>
        <w:right w:val="none" w:sz="0" w:space="0" w:color="auto"/>
      </w:divBdr>
      <w:divsChild>
        <w:div w:id="2007518242">
          <w:marLeft w:val="547"/>
          <w:marRight w:val="0"/>
          <w:marTop w:val="134"/>
          <w:marBottom w:val="0"/>
          <w:divBdr>
            <w:top w:val="none" w:sz="0" w:space="0" w:color="auto"/>
            <w:left w:val="none" w:sz="0" w:space="0" w:color="auto"/>
            <w:bottom w:val="none" w:sz="0" w:space="0" w:color="auto"/>
            <w:right w:val="none" w:sz="0" w:space="0" w:color="auto"/>
          </w:divBdr>
        </w:div>
        <w:div w:id="365638242">
          <w:marLeft w:val="547"/>
          <w:marRight w:val="0"/>
          <w:marTop w:val="134"/>
          <w:marBottom w:val="0"/>
          <w:divBdr>
            <w:top w:val="none" w:sz="0" w:space="0" w:color="auto"/>
            <w:left w:val="none" w:sz="0" w:space="0" w:color="auto"/>
            <w:bottom w:val="none" w:sz="0" w:space="0" w:color="auto"/>
            <w:right w:val="none" w:sz="0" w:space="0" w:color="auto"/>
          </w:divBdr>
        </w:div>
        <w:div w:id="278493864">
          <w:marLeft w:val="547"/>
          <w:marRight w:val="0"/>
          <w:marTop w:val="134"/>
          <w:marBottom w:val="0"/>
          <w:divBdr>
            <w:top w:val="none" w:sz="0" w:space="0" w:color="auto"/>
            <w:left w:val="none" w:sz="0" w:space="0" w:color="auto"/>
            <w:bottom w:val="none" w:sz="0" w:space="0" w:color="auto"/>
            <w:right w:val="none" w:sz="0" w:space="0" w:color="auto"/>
          </w:divBdr>
        </w:div>
      </w:divsChild>
    </w:div>
    <w:div w:id="729304533">
      <w:bodyDiv w:val="1"/>
      <w:marLeft w:val="0"/>
      <w:marRight w:val="0"/>
      <w:marTop w:val="0"/>
      <w:marBottom w:val="0"/>
      <w:divBdr>
        <w:top w:val="none" w:sz="0" w:space="0" w:color="auto"/>
        <w:left w:val="none" w:sz="0" w:space="0" w:color="auto"/>
        <w:bottom w:val="none" w:sz="0" w:space="0" w:color="auto"/>
        <w:right w:val="none" w:sz="0" w:space="0" w:color="auto"/>
      </w:divBdr>
      <w:divsChild>
        <w:div w:id="959458130">
          <w:marLeft w:val="547"/>
          <w:marRight w:val="0"/>
          <w:marTop w:val="154"/>
          <w:marBottom w:val="0"/>
          <w:divBdr>
            <w:top w:val="none" w:sz="0" w:space="0" w:color="auto"/>
            <w:left w:val="none" w:sz="0" w:space="0" w:color="auto"/>
            <w:bottom w:val="none" w:sz="0" w:space="0" w:color="auto"/>
            <w:right w:val="none" w:sz="0" w:space="0" w:color="auto"/>
          </w:divBdr>
        </w:div>
        <w:div w:id="626090118">
          <w:marLeft w:val="547"/>
          <w:marRight w:val="0"/>
          <w:marTop w:val="154"/>
          <w:marBottom w:val="0"/>
          <w:divBdr>
            <w:top w:val="none" w:sz="0" w:space="0" w:color="auto"/>
            <w:left w:val="none" w:sz="0" w:space="0" w:color="auto"/>
            <w:bottom w:val="none" w:sz="0" w:space="0" w:color="auto"/>
            <w:right w:val="none" w:sz="0" w:space="0" w:color="auto"/>
          </w:divBdr>
        </w:div>
        <w:div w:id="1782527022">
          <w:marLeft w:val="547"/>
          <w:marRight w:val="0"/>
          <w:marTop w:val="154"/>
          <w:marBottom w:val="0"/>
          <w:divBdr>
            <w:top w:val="none" w:sz="0" w:space="0" w:color="auto"/>
            <w:left w:val="none" w:sz="0" w:space="0" w:color="auto"/>
            <w:bottom w:val="none" w:sz="0" w:space="0" w:color="auto"/>
            <w:right w:val="none" w:sz="0" w:space="0" w:color="auto"/>
          </w:divBdr>
        </w:div>
        <w:div w:id="1981420114">
          <w:marLeft w:val="547"/>
          <w:marRight w:val="0"/>
          <w:marTop w:val="154"/>
          <w:marBottom w:val="0"/>
          <w:divBdr>
            <w:top w:val="none" w:sz="0" w:space="0" w:color="auto"/>
            <w:left w:val="none" w:sz="0" w:space="0" w:color="auto"/>
            <w:bottom w:val="none" w:sz="0" w:space="0" w:color="auto"/>
            <w:right w:val="none" w:sz="0" w:space="0" w:color="auto"/>
          </w:divBdr>
        </w:div>
        <w:div w:id="340207831">
          <w:marLeft w:val="547"/>
          <w:marRight w:val="0"/>
          <w:marTop w:val="154"/>
          <w:marBottom w:val="0"/>
          <w:divBdr>
            <w:top w:val="none" w:sz="0" w:space="0" w:color="auto"/>
            <w:left w:val="none" w:sz="0" w:space="0" w:color="auto"/>
            <w:bottom w:val="none" w:sz="0" w:space="0" w:color="auto"/>
            <w:right w:val="none" w:sz="0" w:space="0" w:color="auto"/>
          </w:divBdr>
        </w:div>
        <w:div w:id="1883636203">
          <w:marLeft w:val="547"/>
          <w:marRight w:val="0"/>
          <w:marTop w:val="154"/>
          <w:marBottom w:val="0"/>
          <w:divBdr>
            <w:top w:val="none" w:sz="0" w:space="0" w:color="auto"/>
            <w:left w:val="none" w:sz="0" w:space="0" w:color="auto"/>
            <w:bottom w:val="none" w:sz="0" w:space="0" w:color="auto"/>
            <w:right w:val="none" w:sz="0" w:space="0" w:color="auto"/>
          </w:divBdr>
        </w:div>
      </w:divsChild>
    </w:div>
    <w:div w:id="951520260">
      <w:bodyDiv w:val="1"/>
      <w:marLeft w:val="0"/>
      <w:marRight w:val="0"/>
      <w:marTop w:val="0"/>
      <w:marBottom w:val="0"/>
      <w:divBdr>
        <w:top w:val="none" w:sz="0" w:space="0" w:color="auto"/>
        <w:left w:val="none" w:sz="0" w:space="0" w:color="auto"/>
        <w:bottom w:val="none" w:sz="0" w:space="0" w:color="auto"/>
        <w:right w:val="none" w:sz="0" w:space="0" w:color="auto"/>
      </w:divBdr>
      <w:divsChild>
        <w:div w:id="24211118">
          <w:marLeft w:val="1166"/>
          <w:marRight w:val="0"/>
          <w:marTop w:val="115"/>
          <w:marBottom w:val="0"/>
          <w:divBdr>
            <w:top w:val="none" w:sz="0" w:space="0" w:color="auto"/>
            <w:left w:val="none" w:sz="0" w:space="0" w:color="auto"/>
            <w:bottom w:val="none" w:sz="0" w:space="0" w:color="auto"/>
            <w:right w:val="none" w:sz="0" w:space="0" w:color="auto"/>
          </w:divBdr>
        </w:div>
        <w:div w:id="969431613">
          <w:marLeft w:val="1166"/>
          <w:marRight w:val="0"/>
          <w:marTop w:val="115"/>
          <w:marBottom w:val="0"/>
          <w:divBdr>
            <w:top w:val="none" w:sz="0" w:space="0" w:color="auto"/>
            <w:left w:val="none" w:sz="0" w:space="0" w:color="auto"/>
            <w:bottom w:val="none" w:sz="0" w:space="0" w:color="auto"/>
            <w:right w:val="none" w:sz="0" w:space="0" w:color="auto"/>
          </w:divBdr>
        </w:div>
        <w:div w:id="951279729">
          <w:marLeft w:val="1166"/>
          <w:marRight w:val="0"/>
          <w:marTop w:val="115"/>
          <w:marBottom w:val="0"/>
          <w:divBdr>
            <w:top w:val="none" w:sz="0" w:space="0" w:color="auto"/>
            <w:left w:val="none" w:sz="0" w:space="0" w:color="auto"/>
            <w:bottom w:val="none" w:sz="0" w:space="0" w:color="auto"/>
            <w:right w:val="none" w:sz="0" w:space="0" w:color="auto"/>
          </w:divBdr>
        </w:div>
        <w:div w:id="62341500">
          <w:marLeft w:val="1166"/>
          <w:marRight w:val="0"/>
          <w:marTop w:val="115"/>
          <w:marBottom w:val="0"/>
          <w:divBdr>
            <w:top w:val="none" w:sz="0" w:space="0" w:color="auto"/>
            <w:left w:val="none" w:sz="0" w:space="0" w:color="auto"/>
            <w:bottom w:val="none" w:sz="0" w:space="0" w:color="auto"/>
            <w:right w:val="none" w:sz="0" w:space="0" w:color="auto"/>
          </w:divBdr>
        </w:div>
        <w:div w:id="1728532649">
          <w:marLeft w:val="1166"/>
          <w:marRight w:val="0"/>
          <w:marTop w:val="115"/>
          <w:marBottom w:val="0"/>
          <w:divBdr>
            <w:top w:val="none" w:sz="0" w:space="0" w:color="auto"/>
            <w:left w:val="none" w:sz="0" w:space="0" w:color="auto"/>
            <w:bottom w:val="none" w:sz="0" w:space="0" w:color="auto"/>
            <w:right w:val="none" w:sz="0" w:space="0" w:color="auto"/>
          </w:divBdr>
        </w:div>
        <w:div w:id="341978832">
          <w:marLeft w:val="1166"/>
          <w:marRight w:val="0"/>
          <w:marTop w:val="115"/>
          <w:marBottom w:val="0"/>
          <w:divBdr>
            <w:top w:val="none" w:sz="0" w:space="0" w:color="auto"/>
            <w:left w:val="none" w:sz="0" w:space="0" w:color="auto"/>
            <w:bottom w:val="none" w:sz="0" w:space="0" w:color="auto"/>
            <w:right w:val="none" w:sz="0" w:space="0" w:color="auto"/>
          </w:divBdr>
        </w:div>
        <w:div w:id="1251620112">
          <w:marLeft w:val="1166"/>
          <w:marRight w:val="0"/>
          <w:marTop w:val="115"/>
          <w:marBottom w:val="0"/>
          <w:divBdr>
            <w:top w:val="none" w:sz="0" w:space="0" w:color="auto"/>
            <w:left w:val="none" w:sz="0" w:space="0" w:color="auto"/>
            <w:bottom w:val="none" w:sz="0" w:space="0" w:color="auto"/>
            <w:right w:val="none" w:sz="0" w:space="0" w:color="auto"/>
          </w:divBdr>
        </w:div>
      </w:divsChild>
    </w:div>
    <w:div w:id="964772525">
      <w:bodyDiv w:val="1"/>
      <w:marLeft w:val="0"/>
      <w:marRight w:val="0"/>
      <w:marTop w:val="0"/>
      <w:marBottom w:val="0"/>
      <w:divBdr>
        <w:top w:val="none" w:sz="0" w:space="0" w:color="auto"/>
        <w:left w:val="none" w:sz="0" w:space="0" w:color="auto"/>
        <w:bottom w:val="none" w:sz="0" w:space="0" w:color="auto"/>
        <w:right w:val="none" w:sz="0" w:space="0" w:color="auto"/>
      </w:divBdr>
      <w:divsChild>
        <w:div w:id="1406142381">
          <w:marLeft w:val="547"/>
          <w:marRight w:val="0"/>
          <w:marTop w:val="154"/>
          <w:marBottom w:val="0"/>
          <w:divBdr>
            <w:top w:val="none" w:sz="0" w:space="0" w:color="auto"/>
            <w:left w:val="none" w:sz="0" w:space="0" w:color="auto"/>
            <w:bottom w:val="none" w:sz="0" w:space="0" w:color="auto"/>
            <w:right w:val="none" w:sz="0" w:space="0" w:color="auto"/>
          </w:divBdr>
        </w:div>
        <w:div w:id="695547521">
          <w:marLeft w:val="547"/>
          <w:marRight w:val="0"/>
          <w:marTop w:val="154"/>
          <w:marBottom w:val="0"/>
          <w:divBdr>
            <w:top w:val="none" w:sz="0" w:space="0" w:color="auto"/>
            <w:left w:val="none" w:sz="0" w:space="0" w:color="auto"/>
            <w:bottom w:val="none" w:sz="0" w:space="0" w:color="auto"/>
            <w:right w:val="none" w:sz="0" w:space="0" w:color="auto"/>
          </w:divBdr>
        </w:div>
        <w:div w:id="629477125">
          <w:marLeft w:val="547"/>
          <w:marRight w:val="0"/>
          <w:marTop w:val="154"/>
          <w:marBottom w:val="0"/>
          <w:divBdr>
            <w:top w:val="none" w:sz="0" w:space="0" w:color="auto"/>
            <w:left w:val="none" w:sz="0" w:space="0" w:color="auto"/>
            <w:bottom w:val="none" w:sz="0" w:space="0" w:color="auto"/>
            <w:right w:val="none" w:sz="0" w:space="0" w:color="auto"/>
          </w:divBdr>
        </w:div>
        <w:div w:id="1178157847">
          <w:marLeft w:val="547"/>
          <w:marRight w:val="0"/>
          <w:marTop w:val="154"/>
          <w:marBottom w:val="0"/>
          <w:divBdr>
            <w:top w:val="none" w:sz="0" w:space="0" w:color="auto"/>
            <w:left w:val="none" w:sz="0" w:space="0" w:color="auto"/>
            <w:bottom w:val="none" w:sz="0" w:space="0" w:color="auto"/>
            <w:right w:val="none" w:sz="0" w:space="0" w:color="auto"/>
          </w:divBdr>
        </w:div>
        <w:div w:id="1248661109">
          <w:marLeft w:val="547"/>
          <w:marRight w:val="0"/>
          <w:marTop w:val="154"/>
          <w:marBottom w:val="0"/>
          <w:divBdr>
            <w:top w:val="none" w:sz="0" w:space="0" w:color="auto"/>
            <w:left w:val="none" w:sz="0" w:space="0" w:color="auto"/>
            <w:bottom w:val="none" w:sz="0" w:space="0" w:color="auto"/>
            <w:right w:val="none" w:sz="0" w:space="0" w:color="auto"/>
          </w:divBdr>
        </w:div>
      </w:divsChild>
    </w:div>
    <w:div w:id="974064028">
      <w:bodyDiv w:val="1"/>
      <w:marLeft w:val="0"/>
      <w:marRight w:val="0"/>
      <w:marTop w:val="0"/>
      <w:marBottom w:val="0"/>
      <w:divBdr>
        <w:top w:val="none" w:sz="0" w:space="0" w:color="auto"/>
        <w:left w:val="none" w:sz="0" w:space="0" w:color="auto"/>
        <w:bottom w:val="none" w:sz="0" w:space="0" w:color="auto"/>
        <w:right w:val="none" w:sz="0" w:space="0" w:color="auto"/>
      </w:divBdr>
      <w:divsChild>
        <w:div w:id="1624459351">
          <w:marLeft w:val="1166"/>
          <w:marRight w:val="0"/>
          <w:marTop w:val="134"/>
          <w:marBottom w:val="0"/>
          <w:divBdr>
            <w:top w:val="none" w:sz="0" w:space="0" w:color="auto"/>
            <w:left w:val="none" w:sz="0" w:space="0" w:color="auto"/>
            <w:bottom w:val="none" w:sz="0" w:space="0" w:color="auto"/>
            <w:right w:val="none" w:sz="0" w:space="0" w:color="auto"/>
          </w:divBdr>
        </w:div>
        <w:div w:id="1965765297">
          <w:marLeft w:val="1166"/>
          <w:marRight w:val="0"/>
          <w:marTop w:val="134"/>
          <w:marBottom w:val="0"/>
          <w:divBdr>
            <w:top w:val="none" w:sz="0" w:space="0" w:color="auto"/>
            <w:left w:val="none" w:sz="0" w:space="0" w:color="auto"/>
            <w:bottom w:val="none" w:sz="0" w:space="0" w:color="auto"/>
            <w:right w:val="none" w:sz="0" w:space="0" w:color="auto"/>
          </w:divBdr>
        </w:div>
      </w:divsChild>
    </w:div>
    <w:div w:id="987628560">
      <w:bodyDiv w:val="1"/>
      <w:marLeft w:val="0"/>
      <w:marRight w:val="0"/>
      <w:marTop w:val="0"/>
      <w:marBottom w:val="0"/>
      <w:divBdr>
        <w:top w:val="none" w:sz="0" w:space="0" w:color="auto"/>
        <w:left w:val="none" w:sz="0" w:space="0" w:color="auto"/>
        <w:bottom w:val="none" w:sz="0" w:space="0" w:color="auto"/>
        <w:right w:val="none" w:sz="0" w:space="0" w:color="auto"/>
      </w:divBdr>
    </w:div>
    <w:div w:id="1010528097">
      <w:bodyDiv w:val="1"/>
      <w:marLeft w:val="0"/>
      <w:marRight w:val="0"/>
      <w:marTop w:val="0"/>
      <w:marBottom w:val="0"/>
      <w:divBdr>
        <w:top w:val="none" w:sz="0" w:space="0" w:color="auto"/>
        <w:left w:val="none" w:sz="0" w:space="0" w:color="auto"/>
        <w:bottom w:val="none" w:sz="0" w:space="0" w:color="auto"/>
        <w:right w:val="none" w:sz="0" w:space="0" w:color="auto"/>
      </w:divBdr>
      <w:divsChild>
        <w:div w:id="619848003">
          <w:marLeft w:val="547"/>
          <w:marRight w:val="0"/>
          <w:marTop w:val="154"/>
          <w:marBottom w:val="0"/>
          <w:divBdr>
            <w:top w:val="none" w:sz="0" w:space="0" w:color="auto"/>
            <w:left w:val="none" w:sz="0" w:space="0" w:color="auto"/>
            <w:bottom w:val="none" w:sz="0" w:space="0" w:color="auto"/>
            <w:right w:val="none" w:sz="0" w:space="0" w:color="auto"/>
          </w:divBdr>
        </w:div>
        <w:div w:id="1162160117">
          <w:marLeft w:val="547"/>
          <w:marRight w:val="0"/>
          <w:marTop w:val="154"/>
          <w:marBottom w:val="0"/>
          <w:divBdr>
            <w:top w:val="none" w:sz="0" w:space="0" w:color="auto"/>
            <w:left w:val="none" w:sz="0" w:space="0" w:color="auto"/>
            <w:bottom w:val="none" w:sz="0" w:space="0" w:color="auto"/>
            <w:right w:val="none" w:sz="0" w:space="0" w:color="auto"/>
          </w:divBdr>
        </w:div>
        <w:div w:id="1340276777">
          <w:marLeft w:val="547"/>
          <w:marRight w:val="0"/>
          <w:marTop w:val="154"/>
          <w:marBottom w:val="0"/>
          <w:divBdr>
            <w:top w:val="none" w:sz="0" w:space="0" w:color="auto"/>
            <w:left w:val="none" w:sz="0" w:space="0" w:color="auto"/>
            <w:bottom w:val="none" w:sz="0" w:space="0" w:color="auto"/>
            <w:right w:val="none" w:sz="0" w:space="0" w:color="auto"/>
          </w:divBdr>
        </w:div>
      </w:divsChild>
    </w:div>
    <w:div w:id="1024089145">
      <w:bodyDiv w:val="1"/>
      <w:marLeft w:val="0"/>
      <w:marRight w:val="0"/>
      <w:marTop w:val="0"/>
      <w:marBottom w:val="0"/>
      <w:divBdr>
        <w:top w:val="none" w:sz="0" w:space="0" w:color="auto"/>
        <w:left w:val="none" w:sz="0" w:space="0" w:color="auto"/>
        <w:bottom w:val="none" w:sz="0" w:space="0" w:color="auto"/>
        <w:right w:val="none" w:sz="0" w:space="0" w:color="auto"/>
      </w:divBdr>
      <w:divsChild>
        <w:div w:id="1944878998">
          <w:marLeft w:val="547"/>
          <w:marRight w:val="0"/>
          <w:marTop w:val="134"/>
          <w:marBottom w:val="0"/>
          <w:divBdr>
            <w:top w:val="none" w:sz="0" w:space="0" w:color="auto"/>
            <w:left w:val="none" w:sz="0" w:space="0" w:color="auto"/>
            <w:bottom w:val="none" w:sz="0" w:space="0" w:color="auto"/>
            <w:right w:val="none" w:sz="0" w:space="0" w:color="auto"/>
          </w:divBdr>
        </w:div>
        <w:div w:id="822434645">
          <w:marLeft w:val="547"/>
          <w:marRight w:val="0"/>
          <w:marTop w:val="134"/>
          <w:marBottom w:val="0"/>
          <w:divBdr>
            <w:top w:val="none" w:sz="0" w:space="0" w:color="auto"/>
            <w:left w:val="none" w:sz="0" w:space="0" w:color="auto"/>
            <w:bottom w:val="none" w:sz="0" w:space="0" w:color="auto"/>
            <w:right w:val="none" w:sz="0" w:space="0" w:color="auto"/>
          </w:divBdr>
        </w:div>
        <w:div w:id="941958060">
          <w:marLeft w:val="547"/>
          <w:marRight w:val="0"/>
          <w:marTop w:val="134"/>
          <w:marBottom w:val="0"/>
          <w:divBdr>
            <w:top w:val="none" w:sz="0" w:space="0" w:color="auto"/>
            <w:left w:val="none" w:sz="0" w:space="0" w:color="auto"/>
            <w:bottom w:val="none" w:sz="0" w:space="0" w:color="auto"/>
            <w:right w:val="none" w:sz="0" w:space="0" w:color="auto"/>
          </w:divBdr>
        </w:div>
        <w:div w:id="1607426220">
          <w:marLeft w:val="547"/>
          <w:marRight w:val="0"/>
          <w:marTop w:val="134"/>
          <w:marBottom w:val="0"/>
          <w:divBdr>
            <w:top w:val="none" w:sz="0" w:space="0" w:color="auto"/>
            <w:left w:val="none" w:sz="0" w:space="0" w:color="auto"/>
            <w:bottom w:val="none" w:sz="0" w:space="0" w:color="auto"/>
            <w:right w:val="none" w:sz="0" w:space="0" w:color="auto"/>
          </w:divBdr>
        </w:div>
      </w:divsChild>
    </w:div>
    <w:div w:id="1054154877">
      <w:bodyDiv w:val="1"/>
      <w:marLeft w:val="0"/>
      <w:marRight w:val="0"/>
      <w:marTop w:val="0"/>
      <w:marBottom w:val="0"/>
      <w:divBdr>
        <w:top w:val="none" w:sz="0" w:space="0" w:color="auto"/>
        <w:left w:val="none" w:sz="0" w:space="0" w:color="auto"/>
        <w:bottom w:val="none" w:sz="0" w:space="0" w:color="auto"/>
        <w:right w:val="none" w:sz="0" w:space="0" w:color="auto"/>
      </w:divBdr>
      <w:divsChild>
        <w:div w:id="284431422">
          <w:marLeft w:val="547"/>
          <w:marRight w:val="0"/>
          <w:marTop w:val="154"/>
          <w:marBottom w:val="0"/>
          <w:divBdr>
            <w:top w:val="none" w:sz="0" w:space="0" w:color="auto"/>
            <w:left w:val="none" w:sz="0" w:space="0" w:color="auto"/>
            <w:bottom w:val="none" w:sz="0" w:space="0" w:color="auto"/>
            <w:right w:val="none" w:sz="0" w:space="0" w:color="auto"/>
          </w:divBdr>
        </w:div>
        <w:div w:id="551305964">
          <w:marLeft w:val="1166"/>
          <w:marRight w:val="0"/>
          <w:marTop w:val="134"/>
          <w:marBottom w:val="0"/>
          <w:divBdr>
            <w:top w:val="none" w:sz="0" w:space="0" w:color="auto"/>
            <w:left w:val="none" w:sz="0" w:space="0" w:color="auto"/>
            <w:bottom w:val="none" w:sz="0" w:space="0" w:color="auto"/>
            <w:right w:val="none" w:sz="0" w:space="0" w:color="auto"/>
          </w:divBdr>
        </w:div>
        <w:div w:id="1068649249">
          <w:marLeft w:val="1166"/>
          <w:marRight w:val="0"/>
          <w:marTop w:val="134"/>
          <w:marBottom w:val="0"/>
          <w:divBdr>
            <w:top w:val="none" w:sz="0" w:space="0" w:color="auto"/>
            <w:left w:val="none" w:sz="0" w:space="0" w:color="auto"/>
            <w:bottom w:val="none" w:sz="0" w:space="0" w:color="auto"/>
            <w:right w:val="none" w:sz="0" w:space="0" w:color="auto"/>
          </w:divBdr>
        </w:div>
      </w:divsChild>
    </w:div>
    <w:div w:id="1066878131">
      <w:bodyDiv w:val="1"/>
      <w:marLeft w:val="0"/>
      <w:marRight w:val="0"/>
      <w:marTop w:val="0"/>
      <w:marBottom w:val="0"/>
      <w:divBdr>
        <w:top w:val="none" w:sz="0" w:space="0" w:color="auto"/>
        <w:left w:val="none" w:sz="0" w:space="0" w:color="auto"/>
        <w:bottom w:val="none" w:sz="0" w:space="0" w:color="auto"/>
        <w:right w:val="none" w:sz="0" w:space="0" w:color="auto"/>
      </w:divBdr>
      <w:divsChild>
        <w:div w:id="316155469">
          <w:marLeft w:val="547"/>
          <w:marRight w:val="0"/>
          <w:marTop w:val="134"/>
          <w:marBottom w:val="0"/>
          <w:divBdr>
            <w:top w:val="none" w:sz="0" w:space="0" w:color="auto"/>
            <w:left w:val="none" w:sz="0" w:space="0" w:color="auto"/>
            <w:bottom w:val="none" w:sz="0" w:space="0" w:color="auto"/>
            <w:right w:val="none" w:sz="0" w:space="0" w:color="auto"/>
          </w:divBdr>
        </w:div>
        <w:div w:id="576938363">
          <w:marLeft w:val="547"/>
          <w:marRight w:val="0"/>
          <w:marTop w:val="134"/>
          <w:marBottom w:val="0"/>
          <w:divBdr>
            <w:top w:val="none" w:sz="0" w:space="0" w:color="auto"/>
            <w:left w:val="none" w:sz="0" w:space="0" w:color="auto"/>
            <w:bottom w:val="none" w:sz="0" w:space="0" w:color="auto"/>
            <w:right w:val="none" w:sz="0" w:space="0" w:color="auto"/>
          </w:divBdr>
        </w:div>
      </w:divsChild>
    </w:div>
    <w:div w:id="1073163553">
      <w:bodyDiv w:val="1"/>
      <w:marLeft w:val="0"/>
      <w:marRight w:val="0"/>
      <w:marTop w:val="0"/>
      <w:marBottom w:val="0"/>
      <w:divBdr>
        <w:top w:val="none" w:sz="0" w:space="0" w:color="auto"/>
        <w:left w:val="none" w:sz="0" w:space="0" w:color="auto"/>
        <w:bottom w:val="none" w:sz="0" w:space="0" w:color="auto"/>
        <w:right w:val="none" w:sz="0" w:space="0" w:color="auto"/>
      </w:divBdr>
      <w:divsChild>
        <w:div w:id="450709904">
          <w:marLeft w:val="547"/>
          <w:marRight w:val="0"/>
          <w:marTop w:val="134"/>
          <w:marBottom w:val="0"/>
          <w:divBdr>
            <w:top w:val="none" w:sz="0" w:space="0" w:color="auto"/>
            <w:left w:val="none" w:sz="0" w:space="0" w:color="auto"/>
            <w:bottom w:val="none" w:sz="0" w:space="0" w:color="auto"/>
            <w:right w:val="none" w:sz="0" w:space="0" w:color="auto"/>
          </w:divBdr>
        </w:div>
        <w:div w:id="2146502679">
          <w:marLeft w:val="1166"/>
          <w:marRight w:val="0"/>
          <w:marTop w:val="115"/>
          <w:marBottom w:val="0"/>
          <w:divBdr>
            <w:top w:val="none" w:sz="0" w:space="0" w:color="auto"/>
            <w:left w:val="none" w:sz="0" w:space="0" w:color="auto"/>
            <w:bottom w:val="none" w:sz="0" w:space="0" w:color="auto"/>
            <w:right w:val="none" w:sz="0" w:space="0" w:color="auto"/>
          </w:divBdr>
        </w:div>
        <w:div w:id="1314024280">
          <w:marLeft w:val="547"/>
          <w:marRight w:val="0"/>
          <w:marTop w:val="134"/>
          <w:marBottom w:val="0"/>
          <w:divBdr>
            <w:top w:val="none" w:sz="0" w:space="0" w:color="auto"/>
            <w:left w:val="none" w:sz="0" w:space="0" w:color="auto"/>
            <w:bottom w:val="none" w:sz="0" w:space="0" w:color="auto"/>
            <w:right w:val="none" w:sz="0" w:space="0" w:color="auto"/>
          </w:divBdr>
        </w:div>
        <w:div w:id="1167092188">
          <w:marLeft w:val="1166"/>
          <w:marRight w:val="0"/>
          <w:marTop w:val="115"/>
          <w:marBottom w:val="0"/>
          <w:divBdr>
            <w:top w:val="none" w:sz="0" w:space="0" w:color="auto"/>
            <w:left w:val="none" w:sz="0" w:space="0" w:color="auto"/>
            <w:bottom w:val="none" w:sz="0" w:space="0" w:color="auto"/>
            <w:right w:val="none" w:sz="0" w:space="0" w:color="auto"/>
          </w:divBdr>
        </w:div>
      </w:divsChild>
    </w:div>
    <w:div w:id="1083063003">
      <w:bodyDiv w:val="1"/>
      <w:marLeft w:val="0"/>
      <w:marRight w:val="0"/>
      <w:marTop w:val="0"/>
      <w:marBottom w:val="0"/>
      <w:divBdr>
        <w:top w:val="none" w:sz="0" w:space="0" w:color="auto"/>
        <w:left w:val="none" w:sz="0" w:space="0" w:color="auto"/>
        <w:bottom w:val="none" w:sz="0" w:space="0" w:color="auto"/>
        <w:right w:val="none" w:sz="0" w:space="0" w:color="auto"/>
      </w:divBdr>
      <w:divsChild>
        <w:div w:id="1331254736">
          <w:marLeft w:val="547"/>
          <w:marRight w:val="0"/>
          <w:marTop w:val="154"/>
          <w:marBottom w:val="0"/>
          <w:divBdr>
            <w:top w:val="none" w:sz="0" w:space="0" w:color="auto"/>
            <w:left w:val="none" w:sz="0" w:space="0" w:color="auto"/>
            <w:bottom w:val="none" w:sz="0" w:space="0" w:color="auto"/>
            <w:right w:val="none" w:sz="0" w:space="0" w:color="auto"/>
          </w:divBdr>
        </w:div>
        <w:div w:id="33506982">
          <w:marLeft w:val="547"/>
          <w:marRight w:val="0"/>
          <w:marTop w:val="154"/>
          <w:marBottom w:val="0"/>
          <w:divBdr>
            <w:top w:val="none" w:sz="0" w:space="0" w:color="auto"/>
            <w:left w:val="none" w:sz="0" w:space="0" w:color="auto"/>
            <w:bottom w:val="none" w:sz="0" w:space="0" w:color="auto"/>
            <w:right w:val="none" w:sz="0" w:space="0" w:color="auto"/>
          </w:divBdr>
        </w:div>
        <w:div w:id="527451795">
          <w:marLeft w:val="547"/>
          <w:marRight w:val="0"/>
          <w:marTop w:val="154"/>
          <w:marBottom w:val="0"/>
          <w:divBdr>
            <w:top w:val="none" w:sz="0" w:space="0" w:color="auto"/>
            <w:left w:val="none" w:sz="0" w:space="0" w:color="auto"/>
            <w:bottom w:val="none" w:sz="0" w:space="0" w:color="auto"/>
            <w:right w:val="none" w:sz="0" w:space="0" w:color="auto"/>
          </w:divBdr>
        </w:div>
        <w:div w:id="107819653">
          <w:marLeft w:val="547"/>
          <w:marRight w:val="0"/>
          <w:marTop w:val="154"/>
          <w:marBottom w:val="0"/>
          <w:divBdr>
            <w:top w:val="none" w:sz="0" w:space="0" w:color="auto"/>
            <w:left w:val="none" w:sz="0" w:space="0" w:color="auto"/>
            <w:bottom w:val="none" w:sz="0" w:space="0" w:color="auto"/>
            <w:right w:val="none" w:sz="0" w:space="0" w:color="auto"/>
          </w:divBdr>
        </w:div>
      </w:divsChild>
    </w:div>
    <w:div w:id="1084650552">
      <w:bodyDiv w:val="1"/>
      <w:marLeft w:val="0"/>
      <w:marRight w:val="0"/>
      <w:marTop w:val="0"/>
      <w:marBottom w:val="0"/>
      <w:divBdr>
        <w:top w:val="none" w:sz="0" w:space="0" w:color="auto"/>
        <w:left w:val="none" w:sz="0" w:space="0" w:color="auto"/>
        <w:bottom w:val="none" w:sz="0" w:space="0" w:color="auto"/>
        <w:right w:val="none" w:sz="0" w:space="0" w:color="auto"/>
      </w:divBdr>
      <w:divsChild>
        <w:div w:id="737870161">
          <w:marLeft w:val="547"/>
          <w:marRight w:val="0"/>
          <w:marTop w:val="134"/>
          <w:marBottom w:val="0"/>
          <w:divBdr>
            <w:top w:val="none" w:sz="0" w:space="0" w:color="auto"/>
            <w:left w:val="none" w:sz="0" w:space="0" w:color="auto"/>
            <w:bottom w:val="none" w:sz="0" w:space="0" w:color="auto"/>
            <w:right w:val="none" w:sz="0" w:space="0" w:color="auto"/>
          </w:divBdr>
        </w:div>
        <w:div w:id="1517500016">
          <w:marLeft w:val="1166"/>
          <w:marRight w:val="0"/>
          <w:marTop w:val="115"/>
          <w:marBottom w:val="0"/>
          <w:divBdr>
            <w:top w:val="none" w:sz="0" w:space="0" w:color="auto"/>
            <w:left w:val="none" w:sz="0" w:space="0" w:color="auto"/>
            <w:bottom w:val="none" w:sz="0" w:space="0" w:color="auto"/>
            <w:right w:val="none" w:sz="0" w:space="0" w:color="auto"/>
          </w:divBdr>
        </w:div>
        <w:div w:id="496846737">
          <w:marLeft w:val="1166"/>
          <w:marRight w:val="0"/>
          <w:marTop w:val="115"/>
          <w:marBottom w:val="0"/>
          <w:divBdr>
            <w:top w:val="none" w:sz="0" w:space="0" w:color="auto"/>
            <w:left w:val="none" w:sz="0" w:space="0" w:color="auto"/>
            <w:bottom w:val="none" w:sz="0" w:space="0" w:color="auto"/>
            <w:right w:val="none" w:sz="0" w:space="0" w:color="auto"/>
          </w:divBdr>
        </w:div>
        <w:div w:id="983121899">
          <w:marLeft w:val="547"/>
          <w:marRight w:val="0"/>
          <w:marTop w:val="134"/>
          <w:marBottom w:val="0"/>
          <w:divBdr>
            <w:top w:val="none" w:sz="0" w:space="0" w:color="auto"/>
            <w:left w:val="none" w:sz="0" w:space="0" w:color="auto"/>
            <w:bottom w:val="none" w:sz="0" w:space="0" w:color="auto"/>
            <w:right w:val="none" w:sz="0" w:space="0" w:color="auto"/>
          </w:divBdr>
        </w:div>
      </w:divsChild>
    </w:div>
    <w:div w:id="1209416954">
      <w:bodyDiv w:val="1"/>
      <w:marLeft w:val="0"/>
      <w:marRight w:val="0"/>
      <w:marTop w:val="0"/>
      <w:marBottom w:val="0"/>
      <w:divBdr>
        <w:top w:val="none" w:sz="0" w:space="0" w:color="auto"/>
        <w:left w:val="none" w:sz="0" w:space="0" w:color="auto"/>
        <w:bottom w:val="none" w:sz="0" w:space="0" w:color="auto"/>
        <w:right w:val="none" w:sz="0" w:space="0" w:color="auto"/>
      </w:divBdr>
      <w:divsChild>
        <w:div w:id="682707307">
          <w:marLeft w:val="547"/>
          <w:marRight w:val="0"/>
          <w:marTop w:val="154"/>
          <w:marBottom w:val="0"/>
          <w:divBdr>
            <w:top w:val="none" w:sz="0" w:space="0" w:color="auto"/>
            <w:left w:val="none" w:sz="0" w:space="0" w:color="auto"/>
            <w:bottom w:val="none" w:sz="0" w:space="0" w:color="auto"/>
            <w:right w:val="none" w:sz="0" w:space="0" w:color="auto"/>
          </w:divBdr>
        </w:div>
        <w:div w:id="1559894856">
          <w:marLeft w:val="1166"/>
          <w:marRight w:val="0"/>
          <w:marTop w:val="134"/>
          <w:marBottom w:val="0"/>
          <w:divBdr>
            <w:top w:val="none" w:sz="0" w:space="0" w:color="auto"/>
            <w:left w:val="none" w:sz="0" w:space="0" w:color="auto"/>
            <w:bottom w:val="none" w:sz="0" w:space="0" w:color="auto"/>
            <w:right w:val="none" w:sz="0" w:space="0" w:color="auto"/>
          </w:divBdr>
        </w:div>
        <w:div w:id="395396726">
          <w:marLeft w:val="547"/>
          <w:marRight w:val="0"/>
          <w:marTop w:val="154"/>
          <w:marBottom w:val="0"/>
          <w:divBdr>
            <w:top w:val="none" w:sz="0" w:space="0" w:color="auto"/>
            <w:left w:val="none" w:sz="0" w:space="0" w:color="auto"/>
            <w:bottom w:val="none" w:sz="0" w:space="0" w:color="auto"/>
            <w:right w:val="none" w:sz="0" w:space="0" w:color="auto"/>
          </w:divBdr>
        </w:div>
      </w:divsChild>
    </w:div>
    <w:div w:id="1214733246">
      <w:bodyDiv w:val="1"/>
      <w:marLeft w:val="0"/>
      <w:marRight w:val="0"/>
      <w:marTop w:val="0"/>
      <w:marBottom w:val="0"/>
      <w:divBdr>
        <w:top w:val="none" w:sz="0" w:space="0" w:color="auto"/>
        <w:left w:val="none" w:sz="0" w:space="0" w:color="auto"/>
        <w:bottom w:val="none" w:sz="0" w:space="0" w:color="auto"/>
        <w:right w:val="none" w:sz="0" w:space="0" w:color="auto"/>
      </w:divBdr>
    </w:div>
    <w:div w:id="1274089217">
      <w:bodyDiv w:val="1"/>
      <w:marLeft w:val="0"/>
      <w:marRight w:val="0"/>
      <w:marTop w:val="0"/>
      <w:marBottom w:val="0"/>
      <w:divBdr>
        <w:top w:val="none" w:sz="0" w:space="0" w:color="auto"/>
        <w:left w:val="none" w:sz="0" w:space="0" w:color="auto"/>
        <w:bottom w:val="none" w:sz="0" w:space="0" w:color="auto"/>
        <w:right w:val="none" w:sz="0" w:space="0" w:color="auto"/>
      </w:divBdr>
      <w:divsChild>
        <w:div w:id="1305353959">
          <w:marLeft w:val="547"/>
          <w:marRight w:val="0"/>
          <w:marTop w:val="154"/>
          <w:marBottom w:val="0"/>
          <w:divBdr>
            <w:top w:val="none" w:sz="0" w:space="0" w:color="auto"/>
            <w:left w:val="none" w:sz="0" w:space="0" w:color="auto"/>
            <w:bottom w:val="none" w:sz="0" w:space="0" w:color="auto"/>
            <w:right w:val="none" w:sz="0" w:space="0" w:color="auto"/>
          </w:divBdr>
        </w:div>
        <w:div w:id="2129160798">
          <w:marLeft w:val="547"/>
          <w:marRight w:val="0"/>
          <w:marTop w:val="154"/>
          <w:marBottom w:val="0"/>
          <w:divBdr>
            <w:top w:val="none" w:sz="0" w:space="0" w:color="auto"/>
            <w:left w:val="none" w:sz="0" w:space="0" w:color="auto"/>
            <w:bottom w:val="none" w:sz="0" w:space="0" w:color="auto"/>
            <w:right w:val="none" w:sz="0" w:space="0" w:color="auto"/>
          </w:divBdr>
        </w:div>
      </w:divsChild>
    </w:div>
    <w:div w:id="1287546489">
      <w:bodyDiv w:val="1"/>
      <w:marLeft w:val="0"/>
      <w:marRight w:val="0"/>
      <w:marTop w:val="0"/>
      <w:marBottom w:val="0"/>
      <w:divBdr>
        <w:top w:val="none" w:sz="0" w:space="0" w:color="auto"/>
        <w:left w:val="none" w:sz="0" w:space="0" w:color="auto"/>
        <w:bottom w:val="none" w:sz="0" w:space="0" w:color="auto"/>
        <w:right w:val="none" w:sz="0" w:space="0" w:color="auto"/>
      </w:divBdr>
      <w:divsChild>
        <w:div w:id="532615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85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700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792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872260">
              <w:blockQuote w:val="1"/>
              <w:marLeft w:val="720"/>
              <w:marRight w:val="720"/>
              <w:marTop w:val="100"/>
              <w:marBottom w:val="100"/>
              <w:divBdr>
                <w:top w:val="none" w:sz="0" w:space="0" w:color="auto"/>
                <w:left w:val="none" w:sz="0" w:space="0" w:color="auto"/>
                <w:bottom w:val="none" w:sz="0" w:space="0" w:color="auto"/>
                <w:right w:val="none" w:sz="0" w:space="0" w:color="auto"/>
              </w:divBdr>
            </w:div>
            <w:div w:id="74397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961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68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5415">
              <w:blockQuote w:val="1"/>
              <w:marLeft w:val="720"/>
              <w:marRight w:val="720"/>
              <w:marTop w:val="100"/>
              <w:marBottom w:val="100"/>
              <w:divBdr>
                <w:top w:val="none" w:sz="0" w:space="0" w:color="auto"/>
                <w:left w:val="none" w:sz="0" w:space="0" w:color="auto"/>
                <w:bottom w:val="none" w:sz="0" w:space="0" w:color="auto"/>
                <w:right w:val="none" w:sz="0" w:space="0" w:color="auto"/>
              </w:divBdr>
            </w:div>
            <w:div w:id="85959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461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611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920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28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523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13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321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767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956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288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587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334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40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24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388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1218544">
      <w:bodyDiv w:val="1"/>
      <w:marLeft w:val="0"/>
      <w:marRight w:val="0"/>
      <w:marTop w:val="0"/>
      <w:marBottom w:val="0"/>
      <w:divBdr>
        <w:top w:val="none" w:sz="0" w:space="0" w:color="auto"/>
        <w:left w:val="none" w:sz="0" w:space="0" w:color="auto"/>
        <w:bottom w:val="none" w:sz="0" w:space="0" w:color="auto"/>
        <w:right w:val="none" w:sz="0" w:space="0" w:color="auto"/>
      </w:divBdr>
      <w:divsChild>
        <w:div w:id="334069405">
          <w:marLeft w:val="547"/>
          <w:marRight w:val="0"/>
          <w:marTop w:val="154"/>
          <w:marBottom w:val="0"/>
          <w:divBdr>
            <w:top w:val="none" w:sz="0" w:space="0" w:color="auto"/>
            <w:left w:val="none" w:sz="0" w:space="0" w:color="auto"/>
            <w:bottom w:val="none" w:sz="0" w:space="0" w:color="auto"/>
            <w:right w:val="none" w:sz="0" w:space="0" w:color="auto"/>
          </w:divBdr>
        </w:div>
        <w:div w:id="1092896081">
          <w:marLeft w:val="1166"/>
          <w:marRight w:val="0"/>
          <w:marTop w:val="134"/>
          <w:marBottom w:val="0"/>
          <w:divBdr>
            <w:top w:val="none" w:sz="0" w:space="0" w:color="auto"/>
            <w:left w:val="none" w:sz="0" w:space="0" w:color="auto"/>
            <w:bottom w:val="none" w:sz="0" w:space="0" w:color="auto"/>
            <w:right w:val="none" w:sz="0" w:space="0" w:color="auto"/>
          </w:divBdr>
        </w:div>
      </w:divsChild>
    </w:div>
    <w:div w:id="1697317438">
      <w:bodyDiv w:val="1"/>
      <w:marLeft w:val="0"/>
      <w:marRight w:val="0"/>
      <w:marTop w:val="0"/>
      <w:marBottom w:val="0"/>
      <w:divBdr>
        <w:top w:val="none" w:sz="0" w:space="0" w:color="auto"/>
        <w:left w:val="none" w:sz="0" w:space="0" w:color="auto"/>
        <w:bottom w:val="none" w:sz="0" w:space="0" w:color="auto"/>
        <w:right w:val="none" w:sz="0" w:space="0" w:color="auto"/>
      </w:divBdr>
      <w:divsChild>
        <w:div w:id="390740164">
          <w:marLeft w:val="547"/>
          <w:marRight w:val="0"/>
          <w:marTop w:val="154"/>
          <w:marBottom w:val="0"/>
          <w:divBdr>
            <w:top w:val="none" w:sz="0" w:space="0" w:color="auto"/>
            <w:left w:val="none" w:sz="0" w:space="0" w:color="auto"/>
            <w:bottom w:val="none" w:sz="0" w:space="0" w:color="auto"/>
            <w:right w:val="none" w:sz="0" w:space="0" w:color="auto"/>
          </w:divBdr>
        </w:div>
        <w:div w:id="895892093">
          <w:marLeft w:val="547"/>
          <w:marRight w:val="0"/>
          <w:marTop w:val="154"/>
          <w:marBottom w:val="0"/>
          <w:divBdr>
            <w:top w:val="none" w:sz="0" w:space="0" w:color="auto"/>
            <w:left w:val="none" w:sz="0" w:space="0" w:color="auto"/>
            <w:bottom w:val="none" w:sz="0" w:space="0" w:color="auto"/>
            <w:right w:val="none" w:sz="0" w:space="0" w:color="auto"/>
          </w:divBdr>
        </w:div>
      </w:divsChild>
    </w:div>
    <w:div w:id="1729692051">
      <w:bodyDiv w:val="1"/>
      <w:marLeft w:val="0"/>
      <w:marRight w:val="0"/>
      <w:marTop w:val="0"/>
      <w:marBottom w:val="0"/>
      <w:divBdr>
        <w:top w:val="none" w:sz="0" w:space="0" w:color="auto"/>
        <w:left w:val="none" w:sz="0" w:space="0" w:color="auto"/>
        <w:bottom w:val="none" w:sz="0" w:space="0" w:color="auto"/>
        <w:right w:val="none" w:sz="0" w:space="0" w:color="auto"/>
      </w:divBdr>
      <w:divsChild>
        <w:div w:id="629288600">
          <w:marLeft w:val="547"/>
          <w:marRight w:val="0"/>
          <w:marTop w:val="154"/>
          <w:marBottom w:val="0"/>
          <w:divBdr>
            <w:top w:val="none" w:sz="0" w:space="0" w:color="auto"/>
            <w:left w:val="none" w:sz="0" w:space="0" w:color="auto"/>
            <w:bottom w:val="none" w:sz="0" w:space="0" w:color="auto"/>
            <w:right w:val="none" w:sz="0" w:space="0" w:color="auto"/>
          </w:divBdr>
        </w:div>
        <w:div w:id="259413390">
          <w:marLeft w:val="1166"/>
          <w:marRight w:val="0"/>
          <w:marTop w:val="134"/>
          <w:marBottom w:val="0"/>
          <w:divBdr>
            <w:top w:val="none" w:sz="0" w:space="0" w:color="auto"/>
            <w:left w:val="none" w:sz="0" w:space="0" w:color="auto"/>
            <w:bottom w:val="none" w:sz="0" w:space="0" w:color="auto"/>
            <w:right w:val="none" w:sz="0" w:space="0" w:color="auto"/>
          </w:divBdr>
        </w:div>
        <w:div w:id="531725817">
          <w:marLeft w:val="1166"/>
          <w:marRight w:val="0"/>
          <w:marTop w:val="134"/>
          <w:marBottom w:val="0"/>
          <w:divBdr>
            <w:top w:val="none" w:sz="0" w:space="0" w:color="auto"/>
            <w:left w:val="none" w:sz="0" w:space="0" w:color="auto"/>
            <w:bottom w:val="none" w:sz="0" w:space="0" w:color="auto"/>
            <w:right w:val="none" w:sz="0" w:space="0" w:color="auto"/>
          </w:divBdr>
        </w:div>
        <w:div w:id="2010910350">
          <w:marLeft w:val="1166"/>
          <w:marRight w:val="0"/>
          <w:marTop w:val="134"/>
          <w:marBottom w:val="0"/>
          <w:divBdr>
            <w:top w:val="none" w:sz="0" w:space="0" w:color="auto"/>
            <w:left w:val="none" w:sz="0" w:space="0" w:color="auto"/>
            <w:bottom w:val="none" w:sz="0" w:space="0" w:color="auto"/>
            <w:right w:val="none" w:sz="0" w:space="0" w:color="auto"/>
          </w:divBdr>
        </w:div>
        <w:div w:id="1299646584">
          <w:marLeft w:val="547"/>
          <w:marRight w:val="0"/>
          <w:marTop w:val="154"/>
          <w:marBottom w:val="0"/>
          <w:divBdr>
            <w:top w:val="none" w:sz="0" w:space="0" w:color="auto"/>
            <w:left w:val="none" w:sz="0" w:space="0" w:color="auto"/>
            <w:bottom w:val="none" w:sz="0" w:space="0" w:color="auto"/>
            <w:right w:val="none" w:sz="0" w:space="0" w:color="auto"/>
          </w:divBdr>
        </w:div>
      </w:divsChild>
    </w:div>
    <w:div w:id="1759133218">
      <w:bodyDiv w:val="1"/>
      <w:marLeft w:val="0"/>
      <w:marRight w:val="0"/>
      <w:marTop w:val="0"/>
      <w:marBottom w:val="0"/>
      <w:divBdr>
        <w:top w:val="none" w:sz="0" w:space="0" w:color="auto"/>
        <w:left w:val="none" w:sz="0" w:space="0" w:color="auto"/>
        <w:bottom w:val="none" w:sz="0" w:space="0" w:color="auto"/>
        <w:right w:val="none" w:sz="0" w:space="0" w:color="auto"/>
      </w:divBdr>
      <w:divsChild>
        <w:div w:id="2114323972">
          <w:marLeft w:val="547"/>
          <w:marRight w:val="0"/>
          <w:marTop w:val="115"/>
          <w:marBottom w:val="0"/>
          <w:divBdr>
            <w:top w:val="none" w:sz="0" w:space="0" w:color="auto"/>
            <w:left w:val="none" w:sz="0" w:space="0" w:color="auto"/>
            <w:bottom w:val="none" w:sz="0" w:space="0" w:color="auto"/>
            <w:right w:val="none" w:sz="0" w:space="0" w:color="auto"/>
          </w:divBdr>
        </w:div>
        <w:div w:id="327445117">
          <w:marLeft w:val="547"/>
          <w:marRight w:val="0"/>
          <w:marTop w:val="115"/>
          <w:marBottom w:val="0"/>
          <w:divBdr>
            <w:top w:val="none" w:sz="0" w:space="0" w:color="auto"/>
            <w:left w:val="none" w:sz="0" w:space="0" w:color="auto"/>
            <w:bottom w:val="none" w:sz="0" w:space="0" w:color="auto"/>
            <w:right w:val="none" w:sz="0" w:space="0" w:color="auto"/>
          </w:divBdr>
        </w:div>
      </w:divsChild>
    </w:div>
    <w:div w:id="1812674146">
      <w:bodyDiv w:val="1"/>
      <w:marLeft w:val="0"/>
      <w:marRight w:val="0"/>
      <w:marTop w:val="0"/>
      <w:marBottom w:val="0"/>
      <w:divBdr>
        <w:top w:val="none" w:sz="0" w:space="0" w:color="auto"/>
        <w:left w:val="none" w:sz="0" w:space="0" w:color="auto"/>
        <w:bottom w:val="none" w:sz="0" w:space="0" w:color="auto"/>
        <w:right w:val="none" w:sz="0" w:space="0" w:color="auto"/>
      </w:divBdr>
    </w:div>
    <w:div w:id="1855151130">
      <w:bodyDiv w:val="1"/>
      <w:marLeft w:val="0"/>
      <w:marRight w:val="0"/>
      <w:marTop w:val="0"/>
      <w:marBottom w:val="0"/>
      <w:divBdr>
        <w:top w:val="none" w:sz="0" w:space="0" w:color="auto"/>
        <w:left w:val="none" w:sz="0" w:space="0" w:color="auto"/>
        <w:bottom w:val="none" w:sz="0" w:space="0" w:color="auto"/>
        <w:right w:val="none" w:sz="0" w:space="0" w:color="auto"/>
      </w:divBdr>
      <w:divsChild>
        <w:div w:id="1695376877">
          <w:marLeft w:val="547"/>
          <w:marRight w:val="0"/>
          <w:marTop w:val="154"/>
          <w:marBottom w:val="0"/>
          <w:divBdr>
            <w:top w:val="none" w:sz="0" w:space="0" w:color="auto"/>
            <w:left w:val="none" w:sz="0" w:space="0" w:color="auto"/>
            <w:bottom w:val="none" w:sz="0" w:space="0" w:color="auto"/>
            <w:right w:val="none" w:sz="0" w:space="0" w:color="auto"/>
          </w:divBdr>
        </w:div>
        <w:div w:id="544681713">
          <w:marLeft w:val="1166"/>
          <w:marRight w:val="0"/>
          <w:marTop w:val="134"/>
          <w:marBottom w:val="0"/>
          <w:divBdr>
            <w:top w:val="none" w:sz="0" w:space="0" w:color="auto"/>
            <w:left w:val="none" w:sz="0" w:space="0" w:color="auto"/>
            <w:bottom w:val="none" w:sz="0" w:space="0" w:color="auto"/>
            <w:right w:val="none" w:sz="0" w:space="0" w:color="auto"/>
          </w:divBdr>
        </w:div>
        <w:div w:id="1788155028">
          <w:marLeft w:val="1166"/>
          <w:marRight w:val="0"/>
          <w:marTop w:val="134"/>
          <w:marBottom w:val="0"/>
          <w:divBdr>
            <w:top w:val="none" w:sz="0" w:space="0" w:color="auto"/>
            <w:left w:val="none" w:sz="0" w:space="0" w:color="auto"/>
            <w:bottom w:val="none" w:sz="0" w:space="0" w:color="auto"/>
            <w:right w:val="none" w:sz="0" w:space="0" w:color="auto"/>
          </w:divBdr>
        </w:div>
        <w:div w:id="1870339985">
          <w:marLeft w:val="1166"/>
          <w:marRight w:val="0"/>
          <w:marTop w:val="134"/>
          <w:marBottom w:val="0"/>
          <w:divBdr>
            <w:top w:val="none" w:sz="0" w:space="0" w:color="auto"/>
            <w:left w:val="none" w:sz="0" w:space="0" w:color="auto"/>
            <w:bottom w:val="none" w:sz="0" w:space="0" w:color="auto"/>
            <w:right w:val="none" w:sz="0" w:space="0" w:color="auto"/>
          </w:divBdr>
        </w:div>
        <w:div w:id="709188527">
          <w:marLeft w:val="547"/>
          <w:marRight w:val="0"/>
          <w:marTop w:val="154"/>
          <w:marBottom w:val="0"/>
          <w:divBdr>
            <w:top w:val="none" w:sz="0" w:space="0" w:color="auto"/>
            <w:left w:val="none" w:sz="0" w:space="0" w:color="auto"/>
            <w:bottom w:val="none" w:sz="0" w:space="0" w:color="auto"/>
            <w:right w:val="none" w:sz="0" w:space="0" w:color="auto"/>
          </w:divBdr>
        </w:div>
      </w:divsChild>
    </w:div>
    <w:div w:id="1885558322">
      <w:bodyDiv w:val="1"/>
      <w:marLeft w:val="0"/>
      <w:marRight w:val="0"/>
      <w:marTop w:val="0"/>
      <w:marBottom w:val="0"/>
      <w:divBdr>
        <w:top w:val="none" w:sz="0" w:space="0" w:color="auto"/>
        <w:left w:val="none" w:sz="0" w:space="0" w:color="auto"/>
        <w:bottom w:val="none" w:sz="0" w:space="0" w:color="auto"/>
        <w:right w:val="none" w:sz="0" w:space="0" w:color="auto"/>
      </w:divBdr>
      <w:divsChild>
        <w:div w:id="496464641">
          <w:marLeft w:val="547"/>
          <w:marRight w:val="0"/>
          <w:marTop w:val="134"/>
          <w:marBottom w:val="0"/>
          <w:divBdr>
            <w:top w:val="none" w:sz="0" w:space="0" w:color="auto"/>
            <w:left w:val="none" w:sz="0" w:space="0" w:color="auto"/>
            <w:bottom w:val="none" w:sz="0" w:space="0" w:color="auto"/>
            <w:right w:val="none" w:sz="0" w:space="0" w:color="auto"/>
          </w:divBdr>
        </w:div>
        <w:div w:id="1076783141">
          <w:marLeft w:val="547"/>
          <w:marRight w:val="0"/>
          <w:marTop w:val="134"/>
          <w:marBottom w:val="0"/>
          <w:divBdr>
            <w:top w:val="none" w:sz="0" w:space="0" w:color="auto"/>
            <w:left w:val="none" w:sz="0" w:space="0" w:color="auto"/>
            <w:bottom w:val="none" w:sz="0" w:space="0" w:color="auto"/>
            <w:right w:val="none" w:sz="0" w:space="0" w:color="auto"/>
          </w:divBdr>
        </w:div>
        <w:div w:id="274097803">
          <w:marLeft w:val="547"/>
          <w:marRight w:val="0"/>
          <w:marTop w:val="134"/>
          <w:marBottom w:val="0"/>
          <w:divBdr>
            <w:top w:val="none" w:sz="0" w:space="0" w:color="auto"/>
            <w:left w:val="none" w:sz="0" w:space="0" w:color="auto"/>
            <w:bottom w:val="none" w:sz="0" w:space="0" w:color="auto"/>
            <w:right w:val="none" w:sz="0" w:space="0" w:color="auto"/>
          </w:divBdr>
        </w:div>
        <w:div w:id="991563580">
          <w:marLeft w:val="1166"/>
          <w:marRight w:val="0"/>
          <w:marTop w:val="115"/>
          <w:marBottom w:val="0"/>
          <w:divBdr>
            <w:top w:val="none" w:sz="0" w:space="0" w:color="auto"/>
            <w:left w:val="none" w:sz="0" w:space="0" w:color="auto"/>
            <w:bottom w:val="none" w:sz="0" w:space="0" w:color="auto"/>
            <w:right w:val="none" w:sz="0" w:space="0" w:color="auto"/>
          </w:divBdr>
        </w:div>
      </w:divsChild>
    </w:div>
    <w:div w:id="1950506264">
      <w:bodyDiv w:val="1"/>
      <w:marLeft w:val="0"/>
      <w:marRight w:val="0"/>
      <w:marTop w:val="0"/>
      <w:marBottom w:val="0"/>
      <w:divBdr>
        <w:top w:val="none" w:sz="0" w:space="0" w:color="auto"/>
        <w:left w:val="none" w:sz="0" w:space="0" w:color="auto"/>
        <w:bottom w:val="none" w:sz="0" w:space="0" w:color="auto"/>
        <w:right w:val="none" w:sz="0" w:space="0" w:color="auto"/>
      </w:divBdr>
      <w:divsChild>
        <w:div w:id="5904889">
          <w:marLeft w:val="547"/>
          <w:marRight w:val="0"/>
          <w:marTop w:val="154"/>
          <w:marBottom w:val="0"/>
          <w:divBdr>
            <w:top w:val="none" w:sz="0" w:space="0" w:color="auto"/>
            <w:left w:val="none" w:sz="0" w:space="0" w:color="auto"/>
            <w:bottom w:val="none" w:sz="0" w:space="0" w:color="auto"/>
            <w:right w:val="none" w:sz="0" w:space="0" w:color="auto"/>
          </w:divBdr>
        </w:div>
        <w:div w:id="284699001">
          <w:marLeft w:val="1166"/>
          <w:marRight w:val="0"/>
          <w:marTop w:val="134"/>
          <w:marBottom w:val="0"/>
          <w:divBdr>
            <w:top w:val="none" w:sz="0" w:space="0" w:color="auto"/>
            <w:left w:val="none" w:sz="0" w:space="0" w:color="auto"/>
            <w:bottom w:val="none" w:sz="0" w:space="0" w:color="auto"/>
            <w:right w:val="none" w:sz="0" w:space="0" w:color="auto"/>
          </w:divBdr>
        </w:div>
        <w:div w:id="1249196142">
          <w:marLeft w:val="547"/>
          <w:marRight w:val="0"/>
          <w:marTop w:val="154"/>
          <w:marBottom w:val="0"/>
          <w:divBdr>
            <w:top w:val="none" w:sz="0" w:space="0" w:color="auto"/>
            <w:left w:val="none" w:sz="0" w:space="0" w:color="auto"/>
            <w:bottom w:val="none" w:sz="0" w:space="0" w:color="auto"/>
            <w:right w:val="none" w:sz="0" w:space="0" w:color="auto"/>
          </w:divBdr>
        </w:div>
      </w:divsChild>
    </w:div>
    <w:div w:id="2034107325">
      <w:bodyDiv w:val="1"/>
      <w:marLeft w:val="0"/>
      <w:marRight w:val="0"/>
      <w:marTop w:val="0"/>
      <w:marBottom w:val="0"/>
      <w:divBdr>
        <w:top w:val="none" w:sz="0" w:space="0" w:color="auto"/>
        <w:left w:val="none" w:sz="0" w:space="0" w:color="auto"/>
        <w:bottom w:val="none" w:sz="0" w:space="0" w:color="auto"/>
        <w:right w:val="none" w:sz="0" w:space="0" w:color="auto"/>
      </w:divBdr>
    </w:div>
    <w:div w:id="2121803228">
      <w:bodyDiv w:val="1"/>
      <w:marLeft w:val="0"/>
      <w:marRight w:val="0"/>
      <w:marTop w:val="0"/>
      <w:marBottom w:val="0"/>
      <w:divBdr>
        <w:top w:val="none" w:sz="0" w:space="0" w:color="auto"/>
        <w:left w:val="none" w:sz="0" w:space="0" w:color="auto"/>
        <w:bottom w:val="none" w:sz="0" w:space="0" w:color="auto"/>
        <w:right w:val="none" w:sz="0" w:space="0" w:color="auto"/>
      </w:divBdr>
    </w:div>
    <w:div w:id="2144882126">
      <w:bodyDiv w:val="1"/>
      <w:marLeft w:val="0"/>
      <w:marRight w:val="0"/>
      <w:marTop w:val="0"/>
      <w:marBottom w:val="0"/>
      <w:divBdr>
        <w:top w:val="none" w:sz="0" w:space="0" w:color="auto"/>
        <w:left w:val="none" w:sz="0" w:space="0" w:color="auto"/>
        <w:bottom w:val="none" w:sz="0" w:space="0" w:color="auto"/>
        <w:right w:val="none" w:sz="0" w:space="0" w:color="auto"/>
      </w:divBdr>
      <w:divsChild>
        <w:div w:id="1587611209">
          <w:marLeft w:val="547"/>
          <w:marRight w:val="0"/>
          <w:marTop w:val="154"/>
          <w:marBottom w:val="0"/>
          <w:divBdr>
            <w:top w:val="none" w:sz="0" w:space="0" w:color="auto"/>
            <w:left w:val="none" w:sz="0" w:space="0" w:color="auto"/>
            <w:bottom w:val="none" w:sz="0" w:space="0" w:color="auto"/>
            <w:right w:val="none" w:sz="0" w:space="0" w:color="auto"/>
          </w:divBdr>
        </w:div>
        <w:div w:id="2111124027">
          <w:marLeft w:val="1166"/>
          <w:marRight w:val="0"/>
          <w:marTop w:val="134"/>
          <w:marBottom w:val="0"/>
          <w:divBdr>
            <w:top w:val="none" w:sz="0" w:space="0" w:color="auto"/>
            <w:left w:val="none" w:sz="0" w:space="0" w:color="auto"/>
            <w:bottom w:val="none" w:sz="0" w:space="0" w:color="auto"/>
            <w:right w:val="none" w:sz="0" w:space="0" w:color="auto"/>
          </w:divBdr>
        </w:div>
        <w:div w:id="788821787">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annals.org/data/Journals/AIM/20017/12FF1.jpeg" TargetMode="External"/><Relationship Id="rId17" Type="http://schemas.openxmlformats.org/officeDocument/2006/relationships/image" Target="media/image9.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bdamiri</dc:creator>
  <cp:lastModifiedBy>bdamiri</cp:lastModifiedBy>
  <cp:revision>2</cp:revision>
  <dcterms:created xsi:type="dcterms:W3CDTF">2012-11-26T17:25:00Z</dcterms:created>
  <dcterms:modified xsi:type="dcterms:W3CDTF">2012-11-26T17:25:00Z</dcterms:modified>
</cp:coreProperties>
</file>