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8A9" w:rsidRPr="008467E5" w:rsidRDefault="006938E5" w:rsidP="006938E5">
      <w:pPr>
        <w:bidi w:val="0"/>
        <w:jc w:val="center"/>
        <w:rPr>
          <w:rFonts w:asciiTheme="majorBidi" w:eastAsia="Calibri" w:hAnsiTheme="majorBidi" w:cstheme="majorBidi"/>
          <w:sz w:val="24"/>
          <w:szCs w:val="24"/>
        </w:rPr>
      </w:pPr>
      <w:r w:rsidRPr="008467E5">
        <w:rPr>
          <w:rFonts w:asciiTheme="majorBidi" w:hAnsiTheme="majorBidi" w:cstheme="majorBidi"/>
          <w:noProof/>
        </w:rPr>
        <w:drawing>
          <wp:inline distT="0" distB="0" distL="0" distR="0">
            <wp:extent cx="1714685" cy="2052000"/>
            <wp:effectExtent l="19050" t="0" r="0" b="0"/>
            <wp:docPr id="865" name="صورة 865" descr="http://upload.wikimedia.org/wikipedia/commons/1/10/Najah_univesrit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http://upload.wikimedia.org/wikipedia/commons/1/10/Najah_univesrity_logo.jpg"/>
                    <pic:cNvPicPr>
                      <a:picLocks noChangeAspect="1" noChangeArrowheads="1"/>
                    </pic:cNvPicPr>
                  </pic:nvPicPr>
                  <pic:blipFill>
                    <a:blip r:embed="rId8" cstate="print"/>
                    <a:srcRect/>
                    <a:stretch>
                      <a:fillRect/>
                    </a:stretch>
                  </pic:blipFill>
                  <pic:spPr bwMode="auto">
                    <a:xfrm>
                      <a:off x="0" y="0"/>
                      <a:ext cx="1714685" cy="2052000"/>
                    </a:xfrm>
                    <a:prstGeom prst="rect">
                      <a:avLst/>
                    </a:prstGeom>
                    <a:noFill/>
                    <a:ln w="9525">
                      <a:noFill/>
                      <a:miter lim="800000"/>
                      <a:headEnd/>
                      <a:tailEnd/>
                    </a:ln>
                  </pic:spPr>
                </pic:pic>
              </a:graphicData>
            </a:graphic>
          </wp:inline>
        </w:drawing>
      </w:r>
    </w:p>
    <w:p w:rsidR="006938E5" w:rsidRPr="00EF08E4" w:rsidRDefault="006938E5" w:rsidP="005677BB">
      <w:pPr>
        <w:bidi w:val="0"/>
        <w:jc w:val="center"/>
        <w:rPr>
          <w:rFonts w:ascii="Algerian" w:eastAsia="Calibri" w:hAnsi="Algerian" w:cstheme="majorBidi"/>
          <w:sz w:val="48"/>
          <w:szCs w:val="48"/>
        </w:rPr>
      </w:pPr>
      <w:r w:rsidRPr="00EF08E4">
        <w:rPr>
          <w:rFonts w:ascii="Algerian" w:eastAsia="Calibri" w:hAnsi="Algerian" w:cstheme="majorBidi"/>
          <w:sz w:val="48"/>
          <w:szCs w:val="48"/>
        </w:rPr>
        <w:t xml:space="preserve">Toxicology </w:t>
      </w:r>
    </w:p>
    <w:p w:rsidR="006938E5" w:rsidRPr="00EF08E4" w:rsidRDefault="006938E5" w:rsidP="005677BB">
      <w:pPr>
        <w:bidi w:val="0"/>
        <w:jc w:val="center"/>
        <w:rPr>
          <w:rFonts w:ascii="Algerian" w:eastAsia="Calibri" w:hAnsi="Algerian" w:cstheme="majorBidi"/>
          <w:sz w:val="48"/>
          <w:szCs w:val="48"/>
        </w:rPr>
      </w:pPr>
      <w:r w:rsidRPr="00EF08E4">
        <w:rPr>
          <w:rFonts w:ascii="Algerian" w:eastAsia="Calibri" w:hAnsi="Algerian" w:cstheme="majorBidi"/>
          <w:sz w:val="48"/>
          <w:szCs w:val="48"/>
        </w:rPr>
        <w:t>10544</w:t>
      </w:r>
      <w:r w:rsidR="005677BB">
        <w:rPr>
          <w:rFonts w:ascii="Algerian" w:eastAsia="Calibri" w:hAnsi="Algerian" w:cstheme="majorBidi"/>
          <w:sz w:val="48"/>
          <w:szCs w:val="48"/>
        </w:rPr>
        <w:t>7</w:t>
      </w:r>
    </w:p>
    <w:p w:rsidR="00EF08E4" w:rsidRPr="00EF08E4" w:rsidRDefault="00EF08E4" w:rsidP="00EF08E4">
      <w:pPr>
        <w:bidi w:val="0"/>
        <w:jc w:val="center"/>
        <w:rPr>
          <w:rFonts w:ascii="Algerian" w:eastAsia="Calibri" w:hAnsi="Algerian" w:cstheme="majorBidi"/>
          <w:sz w:val="48"/>
          <w:szCs w:val="48"/>
        </w:rPr>
      </w:pPr>
      <w:r w:rsidRPr="00EF08E4">
        <w:rPr>
          <w:rFonts w:ascii="Algerian" w:eastAsia="Calibri" w:hAnsi="Algerian" w:cstheme="majorBidi"/>
          <w:sz w:val="48"/>
          <w:szCs w:val="48"/>
        </w:rPr>
        <w:t xml:space="preserve">Second Semester </w:t>
      </w:r>
    </w:p>
    <w:p w:rsidR="00EF08E4" w:rsidRPr="00EF08E4" w:rsidRDefault="00EF08E4" w:rsidP="004E7325">
      <w:pPr>
        <w:bidi w:val="0"/>
        <w:jc w:val="center"/>
        <w:rPr>
          <w:rFonts w:ascii="Algerian" w:eastAsia="Calibri" w:hAnsi="Algerian" w:cstheme="majorBidi"/>
          <w:sz w:val="48"/>
          <w:szCs w:val="48"/>
        </w:rPr>
      </w:pPr>
      <w:r w:rsidRPr="00EF08E4">
        <w:rPr>
          <w:rFonts w:ascii="Algerian" w:eastAsia="Calibri" w:hAnsi="Algerian" w:cstheme="majorBidi"/>
          <w:sz w:val="48"/>
          <w:szCs w:val="48"/>
        </w:rPr>
        <w:t>201</w:t>
      </w:r>
      <w:r w:rsidR="004E7325">
        <w:rPr>
          <w:rFonts w:ascii="Algerian" w:eastAsia="Calibri" w:hAnsi="Algerian" w:cstheme="majorBidi"/>
          <w:sz w:val="48"/>
          <w:szCs w:val="48"/>
        </w:rPr>
        <w:t>3</w:t>
      </w:r>
      <w:r w:rsidRPr="00EF08E4">
        <w:rPr>
          <w:rFonts w:ascii="Algerian" w:eastAsia="Calibri" w:hAnsi="Algerian" w:cstheme="majorBidi"/>
          <w:sz w:val="48"/>
          <w:szCs w:val="48"/>
        </w:rPr>
        <w:t>-201</w:t>
      </w:r>
      <w:r w:rsidR="004E7325">
        <w:rPr>
          <w:rFonts w:ascii="Algerian" w:eastAsia="Calibri" w:hAnsi="Algerian" w:cstheme="majorBidi"/>
          <w:sz w:val="48"/>
          <w:szCs w:val="48"/>
        </w:rPr>
        <w:t>4</w:t>
      </w:r>
    </w:p>
    <w:p w:rsidR="006938E5" w:rsidRPr="008467E5" w:rsidRDefault="006938E5" w:rsidP="006938E5">
      <w:pPr>
        <w:bidi w:val="0"/>
        <w:jc w:val="center"/>
        <w:rPr>
          <w:rFonts w:asciiTheme="majorBidi" w:eastAsia="Calibri" w:hAnsiTheme="majorBidi" w:cstheme="majorBidi"/>
          <w:sz w:val="24"/>
          <w:szCs w:val="24"/>
        </w:rPr>
      </w:pPr>
      <w:r w:rsidRPr="008467E5">
        <w:rPr>
          <w:rFonts w:asciiTheme="majorBidi" w:hAnsiTheme="majorBidi" w:cstheme="majorBidi"/>
          <w:noProof/>
        </w:rPr>
        <w:drawing>
          <wp:inline distT="0" distB="0" distL="0" distR="0">
            <wp:extent cx="3267623" cy="1980000"/>
            <wp:effectExtent l="19050" t="0" r="8977" b="0"/>
            <wp:docPr id="868" name="صورة 868" descr="http://www.niehs.nih.gov/research/atniehs/labs/assets/images/s_t/tox_l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http://www.niehs.nih.gov/research/atniehs/labs/assets/images/s_t/tox_landing.jpg"/>
                    <pic:cNvPicPr>
                      <a:picLocks noChangeAspect="1" noChangeArrowheads="1"/>
                    </pic:cNvPicPr>
                  </pic:nvPicPr>
                  <pic:blipFill>
                    <a:blip r:embed="rId9" cstate="print"/>
                    <a:srcRect/>
                    <a:stretch>
                      <a:fillRect/>
                    </a:stretch>
                  </pic:blipFill>
                  <pic:spPr bwMode="auto">
                    <a:xfrm>
                      <a:off x="0" y="0"/>
                      <a:ext cx="3267623" cy="1980000"/>
                    </a:xfrm>
                    <a:prstGeom prst="rect">
                      <a:avLst/>
                    </a:prstGeom>
                    <a:noFill/>
                    <a:ln w="9525">
                      <a:noFill/>
                      <a:miter lim="800000"/>
                      <a:headEnd/>
                      <a:tailEnd/>
                    </a:ln>
                  </pic:spPr>
                </pic:pic>
              </a:graphicData>
            </a:graphic>
          </wp:inline>
        </w:drawing>
      </w:r>
    </w:p>
    <w:p w:rsidR="006938E5" w:rsidRPr="00EF08E4" w:rsidRDefault="006938E5" w:rsidP="006938E5">
      <w:pPr>
        <w:bidi w:val="0"/>
        <w:jc w:val="center"/>
        <w:rPr>
          <w:rFonts w:ascii="Algerian" w:eastAsia="Calibri" w:hAnsi="Algerian" w:cstheme="majorBidi"/>
          <w:sz w:val="48"/>
          <w:szCs w:val="48"/>
        </w:rPr>
      </w:pPr>
      <w:r w:rsidRPr="00EF08E4">
        <w:rPr>
          <w:rFonts w:ascii="Algerian" w:eastAsia="Calibri" w:hAnsi="Algerian" w:cstheme="majorBidi"/>
          <w:sz w:val="48"/>
          <w:szCs w:val="48"/>
        </w:rPr>
        <w:t xml:space="preserve">Prepared by </w:t>
      </w:r>
    </w:p>
    <w:p w:rsidR="006938E5" w:rsidRPr="00EF08E4" w:rsidRDefault="006938E5" w:rsidP="006938E5">
      <w:pPr>
        <w:bidi w:val="0"/>
        <w:jc w:val="center"/>
        <w:rPr>
          <w:rFonts w:ascii="Algerian" w:eastAsia="Calibri" w:hAnsi="Algerian" w:cstheme="majorBidi"/>
          <w:sz w:val="48"/>
          <w:szCs w:val="48"/>
        </w:rPr>
      </w:pPr>
      <w:r w:rsidRPr="00EF08E4">
        <w:rPr>
          <w:rFonts w:ascii="Algerian" w:eastAsia="Calibri" w:hAnsi="Algerian" w:cstheme="majorBidi"/>
          <w:sz w:val="48"/>
          <w:szCs w:val="48"/>
        </w:rPr>
        <w:t xml:space="preserve">Dr. </w:t>
      </w:r>
      <w:proofErr w:type="spellStart"/>
      <w:r w:rsidRPr="00EF08E4">
        <w:rPr>
          <w:rFonts w:ascii="Algerian" w:eastAsia="Calibri" w:hAnsi="Algerian" w:cstheme="majorBidi"/>
          <w:sz w:val="48"/>
          <w:szCs w:val="48"/>
        </w:rPr>
        <w:t>Basma</w:t>
      </w:r>
      <w:proofErr w:type="spellEnd"/>
      <w:r w:rsidRPr="00EF08E4">
        <w:rPr>
          <w:rFonts w:ascii="Algerian" w:eastAsia="Calibri" w:hAnsi="Algerian" w:cstheme="majorBidi"/>
          <w:sz w:val="48"/>
          <w:szCs w:val="48"/>
        </w:rPr>
        <w:t xml:space="preserve"> </w:t>
      </w:r>
      <w:proofErr w:type="spellStart"/>
      <w:r w:rsidRPr="00EF08E4">
        <w:rPr>
          <w:rFonts w:ascii="Algerian" w:eastAsia="Calibri" w:hAnsi="Algerian" w:cstheme="majorBidi"/>
          <w:sz w:val="48"/>
          <w:szCs w:val="48"/>
        </w:rPr>
        <w:t>Damiri</w:t>
      </w:r>
      <w:proofErr w:type="spellEnd"/>
    </w:p>
    <w:p w:rsidR="00EF08E4" w:rsidRPr="00EF08E4" w:rsidRDefault="00EF08E4" w:rsidP="00EF08E4">
      <w:pPr>
        <w:bidi w:val="0"/>
        <w:jc w:val="center"/>
        <w:rPr>
          <w:rFonts w:ascii="Algerian" w:eastAsia="Calibri" w:hAnsi="Algerian" w:cstheme="majorBidi"/>
          <w:sz w:val="48"/>
          <w:szCs w:val="48"/>
        </w:rPr>
      </w:pPr>
      <w:r w:rsidRPr="00EF08E4">
        <w:rPr>
          <w:rFonts w:ascii="Algerian" w:eastAsia="Calibri" w:hAnsi="Algerian" w:cstheme="majorBidi"/>
          <w:sz w:val="48"/>
          <w:szCs w:val="48"/>
        </w:rPr>
        <w:t>Toxicology</w:t>
      </w:r>
    </w:p>
    <w:p w:rsidR="003D77CF" w:rsidRDefault="003D77CF">
      <w:pPr>
        <w:bidi w:val="0"/>
        <w:rPr>
          <w:rFonts w:asciiTheme="majorBidi" w:eastAsia="Calibri" w:hAnsiTheme="majorBidi" w:cstheme="majorBidi"/>
          <w:sz w:val="48"/>
          <w:szCs w:val="48"/>
        </w:rPr>
      </w:pPr>
      <w:r>
        <w:rPr>
          <w:rFonts w:asciiTheme="majorBidi" w:eastAsia="Calibri" w:hAnsiTheme="majorBidi" w:cstheme="majorBidi"/>
          <w:sz w:val="48"/>
          <w:szCs w:val="48"/>
        </w:rPr>
        <w:br w:type="page"/>
      </w:r>
    </w:p>
    <w:p w:rsidR="000014C2" w:rsidRPr="008467E5" w:rsidRDefault="000014C2" w:rsidP="000014C2">
      <w:pPr>
        <w:bidi w:val="0"/>
        <w:spacing w:after="0" w:line="240" w:lineRule="auto"/>
        <w:ind w:left="360"/>
        <w:jc w:val="center"/>
        <w:rPr>
          <w:rFonts w:asciiTheme="majorBidi" w:eastAsia="Times New Roman" w:hAnsiTheme="majorBidi" w:cstheme="majorBidi"/>
          <w:b/>
          <w:color w:val="000000"/>
          <w:sz w:val="24"/>
          <w:szCs w:val="24"/>
        </w:rPr>
      </w:pPr>
      <w:r w:rsidRPr="008467E5">
        <w:rPr>
          <w:rFonts w:asciiTheme="majorBidi" w:eastAsia="Times New Roman" w:hAnsiTheme="majorBidi" w:cstheme="majorBidi"/>
          <w:b/>
          <w:color w:val="000000"/>
          <w:sz w:val="24"/>
          <w:szCs w:val="24"/>
        </w:rPr>
        <w:lastRenderedPageBreak/>
        <w:t>CHAPTER ONE</w:t>
      </w:r>
    </w:p>
    <w:p w:rsidR="000014C2" w:rsidRPr="008467E5" w:rsidRDefault="000014C2" w:rsidP="000014C2">
      <w:pPr>
        <w:bidi w:val="0"/>
        <w:spacing w:after="0" w:line="240" w:lineRule="auto"/>
        <w:ind w:left="360"/>
        <w:jc w:val="center"/>
        <w:rPr>
          <w:rFonts w:asciiTheme="majorBidi" w:eastAsia="Times New Roman" w:hAnsiTheme="majorBidi" w:cstheme="majorBidi"/>
          <w:b/>
          <w:color w:val="000000"/>
          <w:sz w:val="24"/>
          <w:szCs w:val="24"/>
        </w:rPr>
      </w:pPr>
    </w:p>
    <w:p w:rsidR="002978A9" w:rsidRPr="008467E5" w:rsidRDefault="003C4D24" w:rsidP="000014C2">
      <w:pPr>
        <w:bidi w:val="0"/>
        <w:spacing w:after="0" w:line="240" w:lineRule="auto"/>
        <w:ind w:left="360"/>
        <w:jc w:val="center"/>
        <w:rPr>
          <w:rFonts w:asciiTheme="majorBidi" w:eastAsia="Times New Roman" w:hAnsiTheme="majorBidi" w:cstheme="majorBidi"/>
          <w:b/>
          <w:color w:val="000000"/>
          <w:sz w:val="24"/>
          <w:szCs w:val="24"/>
        </w:rPr>
      </w:pPr>
      <w:r w:rsidRPr="008467E5">
        <w:rPr>
          <w:rFonts w:asciiTheme="majorBidi" w:eastAsia="Times New Roman" w:hAnsiTheme="majorBidi" w:cstheme="majorBidi"/>
          <w:b/>
          <w:color w:val="000000"/>
          <w:sz w:val="24"/>
          <w:szCs w:val="24"/>
        </w:rPr>
        <w:t>INTRODUCTION</w:t>
      </w:r>
    </w:p>
    <w:p w:rsidR="002978A9" w:rsidRPr="008467E5" w:rsidRDefault="002978A9" w:rsidP="00236C71">
      <w:pPr>
        <w:bidi w:val="0"/>
        <w:spacing w:after="0" w:line="240" w:lineRule="auto"/>
        <w:rPr>
          <w:rFonts w:asciiTheme="majorBidi" w:eastAsia="Times New Roman" w:hAnsiTheme="majorBidi" w:cstheme="majorBidi"/>
          <w:b/>
          <w:sz w:val="24"/>
          <w:szCs w:val="24"/>
        </w:rPr>
      </w:pPr>
    </w:p>
    <w:p w:rsidR="002978A9" w:rsidRPr="008467E5" w:rsidRDefault="003C4D24" w:rsidP="00236C71">
      <w:pPr>
        <w:bidi w:val="0"/>
        <w:spacing w:after="0" w:line="240" w:lineRule="auto"/>
        <w:rPr>
          <w:rFonts w:asciiTheme="majorBidi" w:eastAsia="Times New Roman" w:hAnsiTheme="majorBidi" w:cstheme="majorBidi"/>
          <w:sz w:val="24"/>
          <w:szCs w:val="24"/>
        </w:rPr>
      </w:pPr>
      <w:r w:rsidRPr="008467E5">
        <w:rPr>
          <w:rFonts w:asciiTheme="majorBidi" w:eastAsia="Times New Roman" w:hAnsiTheme="majorBidi" w:cstheme="majorBidi"/>
          <w:b/>
          <w:sz w:val="24"/>
          <w:szCs w:val="24"/>
        </w:rPr>
        <w:t>Toxicology: i</w:t>
      </w:r>
      <w:r w:rsidRPr="008467E5">
        <w:rPr>
          <w:rFonts w:asciiTheme="majorBidi" w:eastAsia="Times New Roman" w:hAnsiTheme="majorBidi" w:cstheme="majorBidi"/>
          <w:sz w:val="24"/>
          <w:szCs w:val="24"/>
        </w:rPr>
        <w:t xml:space="preserve">s the study of the adverse effects of chemicals on living organisms?  Toxicologist is a person dealing with those adverse effects. </w:t>
      </w:r>
    </w:p>
    <w:p w:rsidR="002978A9" w:rsidRPr="008467E5" w:rsidRDefault="002978A9" w:rsidP="00236C71">
      <w:pPr>
        <w:bidi w:val="0"/>
        <w:spacing w:after="0" w:line="240" w:lineRule="auto"/>
        <w:rPr>
          <w:rFonts w:asciiTheme="majorBidi" w:eastAsia="Calibri" w:hAnsiTheme="majorBidi" w:cstheme="majorBidi"/>
          <w:sz w:val="24"/>
          <w:szCs w:val="24"/>
        </w:rPr>
      </w:pPr>
    </w:p>
    <w:p w:rsidR="002978A9" w:rsidRPr="008467E5" w:rsidRDefault="003C4D24" w:rsidP="00236C71">
      <w:pPr>
        <w:bidi w:val="0"/>
        <w:spacing w:after="0" w:line="240" w:lineRule="auto"/>
        <w:rPr>
          <w:rFonts w:asciiTheme="majorBidi" w:eastAsia="Calibri" w:hAnsiTheme="majorBidi" w:cstheme="majorBidi"/>
          <w:b/>
          <w:sz w:val="24"/>
          <w:szCs w:val="24"/>
          <w:u w:val="single"/>
        </w:rPr>
      </w:pPr>
      <w:r w:rsidRPr="008467E5">
        <w:rPr>
          <w:rFonts w:asciiTheme="majorBidi" w:eastAsia="Calibri" w:hAnsiTheme="majorBidi" w:cstheme="majorBidi"/>
          <w:b/>
          <w:sz w:val="24"/>
          <w:szCs w:val="24"/>
          <w:u w:val="single"/>
        </w:rPr>
        <w:t xml:space="preserve">Different Areas of Toxicology: </w:t>
      </w:r>
    </w:p>
    <w:p w:rsidR="000014C2" w:rsidRPr="008467E5" w:rsidRDefault="000014C2" w:rsidP="000014C2">
      <w:pPr>
        <w:bidi w:val="0"/>
        <w:spacing w:after="0" w:line="240" w:lineRule="auto"/>
        <w:rPr>
          <w:rFonts w:asciiTheme="majorBidi" w:eastAsia="Calibri" w:hAnsiTheme="majorBidi" w:cstheme="majorBidi"/>
          <w:b/>
          <w:sz w:val="24"/>
          <w:szCs w:val="24"/>
          <w:u w:val="single"/>
        </w:rPr>
      </w:pPr>
    </w:p>
    <w:p w:rsidR="002978A9" w:rsidRPr="008467E5" w:rsidRDefault="003C4D24" w:rsidP="00236C71">
      <w:pPr>
        <w:bidi w:val="0"/>
        <w:spacing w:after="0" w:line="240" w:lineRule="auto"/>
        <w:rPr>
          <w:rFonts w:asciiTheme="majorBidi" w:eastAsia="Calibri" w:hAnsiTheme="majorBidi" w:cstheme="majorBidi"/>
          <w:sz w:val="24"/>
          <w:szCs w:val="24"/>
        </w:rPr>
      </w:pPr>
      <w:r w:rsidRPr="008467E5">
        <w:rPr>
          <w:rFonts w:asciiTheme="majorBidi" w:eastAsia="Calibri" w:hAnsiTheme="majorBidi" w:cstheme="majorBidi"/>
          <w:sz w:val="24"/>
          <w:szCs w:val="24"/>
        </w:rPr>
        <w:t xml:space="preserve">1- </w:t>
      </w:r>
      <w:r w:rsidRPr="008467E5">
        <w:rPr>
          <w:rFonts w:asciiTheme="majorBidi" w:eastAsia="Calibri" w:hAnsiTheme="majorBidi" w:cstheme="majorBidi"/>
          <w:b/>
          <w:sz w:val="24"/>
          <w:szCs w:val="24"/>
        </w:rPr>
        <w:t>Mechanistic Toxicologist:</w:t>
      </w:r>
      <w:r w:rsidRPr="008467E5">
        <w:rPr>
          <w:rFonts w:asciiTheme="majorBidi" w:eastAsia="Calibri" w:hAnsiTheme="majorBidi" w:cstheme="majorBidi"/>
          <w:sz w:val="24"/>
          <w:szCs w:val="24"/>
        </w:rPr>
        <w:t xml:space="preserve"> Concerned with identification and understanding the cellular, biochemical, and molecular mechanisms by which chemicals exert toxic effects on living organisms. </w:t>
      </w:r>
    </w:p>
    <w:p w:rsidR="002978A9" w:rsidRPr="008467E5" w:rsidRDefault="003C4D24" w:rsidP="00236C71">
      <w:pPr>
        <w:bidi w:val="0"/>
        <w:spacing w:after="0" w:line="240" w:lineRule="auto"/>
        <w:rPr>
          <w:rFonts w:asciiTheme="majorBidi" w:eastAsia="Calibri" w:hAnsiTheme="majorBidi" w:cstheme="majorBidi"/>
          <w:sz w:val="24"/>
          <w:szCs w:val="24"/>
        </w:rPr>
      </w:pPr>
      <w:r w:rsidRPr="008467E5">
        <w:rPr>
          <w:rFonts w:asciiTheme="majorBidi" w:eastAsia="Calibri" w:hAnsiTheme="majorBidi" w:cstheme="majorBidi"/>
          <w:sz w:val="24"/>
          <w:szCs w:val="24"/>
        </w:rPr>
        <w:t xml:space="preserve">2- </w:t>
      </w:r>
      <w:r w:rsidRPr="008467E5">
        <w:rPr>
          <w:rFonts w:asciiTheme="majorBidi" w:eastAsia="Calibri" w:hAnsiTheme="majorBidi" w:cstheme="majorBidi"/>
          <w:b/>
          <w:sz w:val="24"/>
          <w:szCs w:val="24"/>
        </w:rPr>
        <w:t>Descriptive Toxicologist</w:t>
      </w:r>
      <w:r w:rsidRPr="008467E5">
        <w:rPr>
          <w:rFonts w:asciiTheme="majorBidi" w:eastAsia="Calibri" w:hAnsiTheme="majorBidi" w:cstheme="majorBidi"/>
          <w:sz w:val="24"/>
          <w:szCs w:val="24"/>
        </w:rPr>
        <w:t xml:space="preserve">: Concerned with toxicity testing to provide information for safety evaluation and regulatory requirements. </w:t>
      </w:r>
    </w:p>
    <w:p w:rsidR="002978A9" w:rsidRPr="008467E5" w:rsidRDefault="003C4D24" w:rsidP="00236C71">
      <w:pPr>
        <w:bidi w:val="0"/>
        <w:spacing w:after="0" w:line="240" w:lineRule="auto"/>
        <w:rPr>
          <w:rFonts w:asciiTheme="majorBidi" w:eastAsia="Calibri" w:hAnsiTheme="majorBidi" w:cstheme="majorBidi"/>
          <w:sz w:val="24"/>
          <w:szCs w:val="24"/>
        </w:rPr>
      </w:pPr>
      <w:r w:rsidRPr="008467E5">
        <w:rPr>
          <w:rFonts w:asciiTheme="majorBidi" w:eastAsia="Calibri" w:hAnsiTheme="majorBidi" w:cstheme="majorBidi"/>
          <w:sz w:val="24"/>
          <w:szCs w:val="24"/>
        </w:rPr>
        <w:t xml:space="preserve">3- </w:t>
      </w:r>
      <w:r w:rsidRPr="008467E5">
        <w:rPr>
          <w:rFonts w:asciiTheme="majorBidi" w:eastAsia="Calibri" w:hAnsiTheme="majorBidi" w:cstheme="majorBidi"/>
          <w:b/>
          <w:sz w:val="24"/>
          <w:szCs w:val="24"/>
        </w:rPr>
        <w:t>Regulatory toxicologist</w:t>
      </w:r>
      <w:r w:rsidRPr="008467E5">
        <w:rPr>
          <w:rFonts w:asciiTheme="majorBidi" w:eastAsia="Calibri" w:hAnsiTheme="majorBidi" w:cstheme="majorBidi"/>
          <w:sz w:val="24"/>
          <w:szCs w:val="24"/>
        </w:rPr>
        <w:t xml:space="preserve"> responsible for deciding whether a drug (or chemical) has sufficient low risk to be marketed. </w:t>
      </w:r>
    </w:p>
    <w:p w:rsidR="002978A9" w:rsidRPr="008467E5" w:rsidRDefault="003C4D24" w:rsidP="00236C71">
      <w:pPr>
        <w:bidi w:val="0"/>
        <w:spacing w:after="0" w:line="240" w:lineRule="auto"/>
        <w:rPr>
          <w:rFonts w:asciiTheme="majorBidi" w:eastAsia="Calibri" w:hAnsiTheme="majorBidi" w:cstheme="majorBidi"/>
          <w:sz w:val="24"/>
          <w:szCs w:val="24"/>
        </w:rPr>
      </w:pPr>
      <w:r w:rsidRPr="008467E5">
        <w:rPr>
          <w:rFonts w:asciiTheme="majorBidi" w:eastAsia="Calibri" w:hAnsiTheme="majorBidi" w:cstheme="majorBidi"/>
          <w:sz w:val="24"/>
          <w:szCs w:val="24"/>
        </w:rPr>
        <w:t xml:space="preserve">The FDA is responsible for allowing drugs, cosmetics, and food additives to be sold in the market. </w:t>
      </w:r>
    </w:p>
    <w:p w:rsidR="002978A9" w:rsidRPr="008467E5" w:rsidRDefault="003C4D24" w:rsidP="00236C71">
      <w:pPr>
        <w:bidi w:val="0"/>
        <w:spacing w:after="0" w:line="240" w:lineRule="auto"/>
        <w:rPr>
          <w:rFonts w:asciiTheme="majorBidi" w:eastAsia="Calibri" w:hAnsiTheme="majorBidi" w:cstheme="majorBidi"/>
          <w:sz w:val="24"/>
          <w:szCs w:val="24"/>
        </w:rPr>
      </w:pPr>
      <w:r w:rsidRPr="008467E5">
        <w:rPr>
          <w:rFonts w:asciiTheme="majorBidi" w:eastAsia="Calibri" w:hAnsiTheme="majorBidi" w:cstheme="majorBidi"/>
          <w:sz w:val="24"/>
          <w:szCs w:val="24"/>
        </w:rPr>
        <w:t xml:space="preserve">The U.S. Environmental Protection Agency (EPA) is responsible for regulating other chemicals according to the Federal Insecticide, Fungicide and Rodenticide Act. </w:t>
      </w:r>
    </w:p>
    <w:p w:rsidR="002978A9" w:rsidRPr="008467E5" w:rsidRDefault="002978A9" w:rsidP="00236C71">
      <w:pPr>
        <w:bidi w:val="0"/>
        <w:spacing w:after="0" w:line="240" w:lineRule="auto"/>
        <w:rPr>
          <w:rFonts w:asciiTheme="majorBidi" w:eastAsia="Calibri" w:hAnsiTheme="majorBidi" w:cstheme="majorBidi"/>
          <w:sz w:val="24"/>
          <w:szCs w:val="24"/>
        </w:rPr>
      </w:pPr>
    </w:p>
    <w:p w:rsidR="002978A9" w:rsidRPr="008467E5" w:rsidRDefault="003C4D24" w:rsidP="00236C71">
      <w:pPr>
        <w:bidi w:val="0"/>
        <w:spacing w:after="0" w:line="240" w:lineRule="auto"/>
        <w:rPr>
          <w:rFonts w:asciiTheme="majorBidi" w:eastAsia="Calibri" w:hAnsiTheme="majorBidi" w:cstheme="majorBidi"/>
          <w:b/>
          <w:sz w:val="24"/>
          <w:szCs w:val="24"/>
          <w:u w:val="single"/>
        </w:rPr>
      </w:pPr>
      <w:r w:rsidRPr="008467E5">
        <w:rPr>
          <w:rFonts w:asciiTheme="majorBidi" w:eastAsia="Calibri" w:hAnsiTheme="majorBidi" w:cstheme="majorBidi"/>
          <w:b/>
          <w:sz w:val="24"/>
          <w:szCs w:val="24"/>
          <w:u w:val="single"/>
        </w:rPr>
        <w:t xml:space="preserve">There are other specialized areas of toxicology </w:t>
      </w:r>
    </w:p>
    <w:p w:rsidR="000014C2" w:rsidRPr="008467E5" w:rsidRDefault="000014C2" w:rsidP="000014C2">
      <w:pPr>
        <w:bidi w:val="0"/>
        <w:spacing w:after="0" w:line="240" w:lineRule="auto"/>
        <w:rPr>
          <w:rFonts w:asciiTheme="majorBidi" w:eastAsia="Calibri" w:hAnsiTheme="majorBidi" w:cstheme="majorBidi"/>
          <w:b/>
          <w:sz w:val="24"/>
          <w:szCs w:val="24"/>
          <w:u w:val="single"/>
        </w:rPr>
      </w:pPr>
    </w:p>
    <w:p w:rsidR="002978A9" w:rsidRPr="008467E5" w:rsidRDefault="003C4D24" w:rsidP="00236C71">
      <w:pPr>
        <w:bidi w:val="0"/>
        <w:spacing w:after="49" w:line="240" w:lineRule="auto"/>
        <w:rPr>
          <w:rFonts w:asciiTheme="majorBidi" w:eastAsia="Calibri" w:hAnsiTheme="majorBidi" w:cstheme="majorBidi"/>
          <w:sz w:val="24"/>
          <w:szCs w:val="24"/>
        </w:rPr>
      </w:pPr>
      <w:r w:rsidRPr="008467E5">
        <w:rPr>
          <w:rFonts w:asciiTheme="majorBidi" w:eastAsia="Calibri" w:hAnsiTheme="majorBidi" w:cstheme="majorBidi"/>
          <w:sz w:val="24"/>
          <w:szCs w:val="24"/>
        </w:rPr>
        <w:t xml:space="preserve">1- </w:t>
      </w:r>
      <w:r w:rsidRPr="008467E5">
        <w:rPr>
          <w:rFonts w:asciiTheme="majorBidi" w:eastAsia="Calibri" w:hAnsiTheme="majorBidi" w:cstheme="majorBidi"/>
          <w:b/>
          <w:sz w:val="24"/>
          <w:szCs w:val="24"/>
        </w:rPr>
        <w:t>Forensic toxicology</w:t>
      </w:r>
      <w:r w:rsidRPr="008467E5">
        <w:rPr>
          <w:rFonts w:asciiTheme="majorBidi" w:eastAsia="Calibri" w:hAnsiTheme="majorBidi" w:cstheme="majorBidi"/>
          <w:sz w:val="24"/>
          <w:szCs w:val="24"/>
        </w:rPr>
        <w:t xml:space="preserve">: concerned with the medico legal aspects of the harmful effects of chemicals on humans and animals. </w:t>
      </w:r>
    </w:p>
    <w:p w:rsidR="002978A9" w:rsidRPr="008467E5" w:rsidRDefault="003C4D24" w:rsidP="00236C71">
      <w:pPr>
        <w:bidi w:val="0"/>
        <w:spacing w:after="49" w:line="240" w:lineRule="auto"/>
        <w:rPr>
          <w:rFonts w:asciiTheme="majorBidi" w:eastAsia="Calibri" w:hAnsiTheme="majorBidi" w:cstheme="majorBidi"/>
          <w:sz w:val="24"/>
          <w:szCs w:val="24"/>
        </w:rPr>
      </w:pPr>
      <w:r w:rsidRPr="008467E5">
        <w:rPr>
          <w:rFonts w:asciiTheme="majorBidi" w:eastAsia="Calibri" w:hAnsiTheme="majorBidi" w:cstheme="majorBidi"/>
          <w:sz w:val="24"/>
          <w:szCs w:val="24"/>
        </w:rPr>
        <w:t xml:space="preserve">The forensic toxicologist is concerned to aid in establishing: </w:t>
      </w:r>
    </w:p>
    <w:p w:rsidR="002978A9" w:rsidRPr="008467E5" w:rsidRDefault="003C4D24" w:rsidP="00EC5603">
      <w:pPr>
        <w:numPr>
          <w:ilvl w:val="0"/>
          <w:numId w:val="1"/>
        </w:numPr>
        <w:bidi w:val="0"/>
        <w:spacing w:after="49" w:line="240" w:lineRule="auto"/>
        <w:ind w:left="720" w:hanging="360"/>
        <w:rPr>
          <w:rFonts w:asciiTheme="majorBidi" w:eastAsia="Calibri" w:hAnsiTheme="majorBidi" w:cstheme="majorBidi"/>
          <w:sz w:val="24"/>
          <w:szCs w:val="24"/>
        </w:rPr>
      </w:pPr>
      <w:r w:rsidRPr="008467E5">
        <w:rPr>
          <w:rFonts w:asciiTheme="majorBidi" w:eastAsia="Calibri" w:hAnsiTheme="majorBidi" w:cstheme="majorBidi"/>
          <w:sz w:val="24"/>
          <w:szCs w:val="24"/>
        </w:rPr>
        <w:t xml:space="preserve">Cause of death. </w:t>
      </w:r>
    </w:p>
    <w:p w:rsidR="002978A9" w:rsidRPr="008467E5" w:rsidRDefault="003C4D24" w:rsidP="00EC5603">
      <w:pPr>
        <w:numPr>
          <w:ilvl w:val="0"/>
          <w:numId w:val="1"/>
        </w:numPr>
        <w:bidi w:val="0"/>
        <w:spacing w:after="49" w:line="240" w:lineRule="auto"/>
        <w:ind w:left="720" w:hanging="360"/>
        <w:rPr>
          <w:rFonts w:asciiTheme="majorBidi" w:eastAsia="Calibri" w:hAnsiTheme="majorBidi" w:cstheme="majorBidi"/>
          <w:sz w:val="24"/>
          <w:szCs w:val="24"/>
        </w:rPr>
      </w:pPr>
      <w:r w:rsidRPr="008467E5">
        <w:rPr>
          <w:rFonts w:asciiTheme="majorBidi" w:eastAsia="Calibri" w:hAnsiTheme="majorBidi" w:cstheme="majorBidi"/>
          <w:sz w:val="24"/>
          <w:szCs w:val="24"/>
        </w:rPr>
        <w:t xml:space="preserve">Determination of death circumstances in a postmortem investigation. </w:t>
      </w:r>
    </w:p>
    <w:p w:rsidR="002978A9" w:rsidRPr="008467E5" w:rsidRDefault="003C4D24" w:rsidP="00236C71">
      <w:pPr>
        <w:bidi w:val="0"/>
        <w:spacing w:after="49" w:line="240" w:lineRule="auto"/>
        <w:rPr>
          <w:rFonts w:asciiTheme="majorBidi" w:eastAsia="Calibri" w:hAnsiTheme="majorBidi" w:cstheme="majorBidi"/>
          <w:sz w:val="24"/>
          <w:szCs w:val="24"/>
        </w:rPr>
      </w:pPr>
      <w:r w:rsidRPr="008467E5">
        <w:rPr>
          <w:rFonts w:asciiTheme="majorBidi" w:eastAsia="Calibri" w:hAnsiTheme="majorBidi" w:cstheme="majorBidi"/>
          <w:sz w:val="24"/>
          <w:szCs w:val="24"/>
        </w:rPr>
        <w:t xml:space="preserve">2- </w:t>
      </w:r>
      <w:r w:rsidRPr="008467E5">
        <w:rPr>
          <w:rFonts w:asciiTheme="majorBidi" w:eastAsia="Calibri" w:hAnsiTheme="majorBidi" w:cstheme="majorBidi"/>
          <w:b/>
          <w:sz w:val="24"/>
          <w:szCs w:val="24"/>
        </w:rPr>
        <w:t>Clinical toxicology</w:t>
      </w:r>
      <w:r w:rsidRPr="008467E5">
        <w:rPr>
          <w:rFonts w:asciiTheme="majorBidi" w:eastAsia="Calibri" w:hAnsiTheme="majorBidi" w:cstheme="majorBidi"/>
          <w:sz w:val="24"/>
          <w:szCs w:val="24"/>
        </w:rPr>
        <w:t xml:space="preserve">: deals with diseases caused by or associated with toxic substances. </w:t>
      </w:r>
    </w:p>
    <w:p w:rsidR="002978A9" w:rsidRPr="008467E5" w:rsidRDefault="003C4D24" w:rsidP="00236C71">
      <w:pPr>
        <w:bidi w:val="0"/>
        <w:spacing w:after="49" w:line="240" w:lineRule="auto"/>
        <w:rPr>
          <w:rFonts w:asciiTheme="majorBidi" w:eastAsia="Calibri" w:hAnsiTheme="majorBidi" w:cstheme="majorBidi"/>
          <w:sz w:val="24"/>
          <w:szCs w:val="24"/>
        </w:rPr>
      </w:pPr>
      <w:r w:rsidRPr="008467E5">
        <w:rPr>
          <w:rFonts w:asciiTheme="majorBidi" w:eastAsia="Calibri" w:hAnsiTheme="majorBidi" w:cstheme="majorBidi"/>
          <w:sz w:val="24"/>
          <w:szCs w:val="24"/>
        </w:rPr>
        <w:t xml:space="preserve">The forensic toxicologist is concerned to aid in establishing: </w:t>
      </w:r>
    </w:p>
    <w:p w:rsidR="002978A9" w:rsidRPr="008467E5" w:rsidRDefault="003C4D24" w:rsidP="00EC5603">
      <w:pPr>
        <w:numPr>
          <w:ilvl w:val="0"/>
          <w:numId w:val="2"/>
        </w:numPr>
        <w:bidi w:val="0"/>
        <w:spacing w:after="0" w:line="240" w:lineRule="auto"/>
        <w:ind w:left="720" w:hanging="360"/>
        <w:rPr>
          <w:rFonts w:asciiTheme="majorBidi" w:eastAsia="Calibri" w:hAnsiTheme="majorBidi" w:cstheme="majorBidi"/>
          <w:sz w:val="24"/>
          <w:szCs w:val="24"/>
        </w:rPr>
      </w:pPr>
      <w:r w:rsidRPr="008467E5">
        <w:rPr>
          <w:rFonts w:asciiTheme="majorBidi" w:eastAsia="Calibri" w:hAnsiTheme="majorBidi" w:cstheme="majorBidi"/>
          <w:sz w:val="24"/>
          <w:szCs w:val="24"/>
        </w:rPr>
        <w:t xml:space="preserve">Cause, </w:t>
      </w:r>
      <w:proofErr w:type="spellStart"/>
      <w:r w:rsidRPr="008467E5">
        <w:rPr>
          <w:rFonts w:asciiTheme="majorBidi" w:eastAsia="Calibri" w:hAnsiTheme="majorBidi" w:cstheme="majorBidi"/>
          <w:sz w:val="24"/>
          <w:szCs w:val="24"/>
        </w:rPr>
        <w:t>toxi</w:t>
      </w:r>
      <w:proofErr w:type="spellEnd"/>
      <w:r w:rsidRPr="008467E5">
        <w:rPr>
          <w:rFonts w:asciiTheme="majorBidi" w:eastAsia="Calibri" w:hAnsiTheme="majorBidi" w:cstheme="majorBidi"/>
          <w:sz w:val="24"/>
          <w:szCs w:val="24"/>
        </w:rPr>
        <w:t xml:space="preserve">-kinetic of poisoning. </w:t>
      </w:r>
    </w:p>
    <w:p w:rsidR="002978A9" w:rsidRPr="008467E5" w:rsidRDefault="003C4D24" w:rsidP="00EC5603">
      <w:pPr>
        <w:numPr>
          <w:ilvl w:val="0"/>
          <w:numId w:val="2"/>
        </w:numPr>
        <w:bidi w:val="0"/>
        <w:spacing w:after="0" w:line="240" w:lineRule="auto"/>
        <w:ind w:left="720" w:hanging="360"/>
        <w:rPr>
          <w:rFonts w:asciiTheme="majorBidi" w:eastAsia="Times New Roman" w:hAnsiTheme="majorBidi" w:cstheme="majorBidi"/>
          <w:color w:val="000000"/>
          <w:sz w:val="24"/>
          <w:szCs w:val="24"/>
        </w:rPr>
      </w:pPr>
      <w:r w:rsidRPr="008467E5">
        <w:rPr>
          <w:rFonts w:asciiTheme="majorBidi" w:eastAsia="Times New Roman" w:hAnsiTheme="majorBidi" w:cstheme="majorBidi"/>
          <w:color w:val="000000"/>
          <w:sz w:val="24"/>
          <w:szCs w:val="24"/>
        </w:rPr>
        <w:t xml:space="preserve">Determination of how to diagnose and prescribe treatment of poisoning. </w:t>
      </w:r>
    </w:p>
    <w:p w:rsidR="002978A9" w:rsidRPr="008467E5" w:rsidRDefault="002978A9" w:rsidP="00236C71">
      <w:pPr>
        <w:bidi w:val="0"/>
        <w:spacing w:after="0" w:line="240" w:lineRule="auto"/>
        <w:rPr>
          <w:rFonts w:asciiTheme="majorBidi" w:eastAsia="Times New Roman" w:hAnsiTheme="majorBidi" w:cstheme="majorBidi"/>
          <w:color w:val="000000"/>
          <w:sz w:val="24"/>
          <w:szCs w:val="24"/>
        </w:rPr>
      </w:pPr>
    </w:p>
    <w:p w:rsidR="002978A9" w:rsidRPr="008467E5" w:rsidRDefault="003C4D24" w:rsidP="00236C71">
      <w:pPr>
        <w:bidi w:val="0"/>
        <w:spacing w:after="0" w:line="240" w:lineRule="auto"/>
        <w:rPr>
          <w:rFonts w:asciiTheme="majorBidi" w:eastAsia="Times New Roman" w:hAnsiTheme="majorBidi" w:cstheme="majorBidi"/>
          <w:color w:val="000000"/>
          <w:sz w:val="24"/>
          <w:szCs w:val="24"/>
        </w:rPr>
      </w:pPr>
      <w:r w:rsidRPr="008467E5">
        <w:rPr>
          <w:rFonts w:asciiTheme="majorBidi" w:eastAsia="Times New Roman" w:hAnsiTheme="majorBidi" w:cstheme="majorBidi"/>
          <w:color w:val="000000"/>
          <w:sz w:val="24"/>
          <w:szCs w:val="24"/>
        </w:rPr>
        <w:t xml:space="preserve">3- </w:t>
      </w:r>
      <w:r w:rsidRPr="008467E5">
        <w:rPr>
          <w:rFonts w:asciiTheme="majorBidi" w:eastAsia="Times New Roman" w:hAnsiTheme="majorBidi" w:cstheme="majorBidi"/>
          <w:b/>
          <w:color w:val="000000"/>
          <w:sz w:val="24"/>
          <w:szCs w:val="24"/>
        </w:rPr>
        <w:t>Environmental toxicology</w:t>
      </w:r>
      <w:r w:rsidRPr="008467E5">
        <w:rPr>
          <w:rFonts w:asciiTheme="majorBidi" w:eastAsia="Times New Roman" w:hAnsiTheme="majorBidi" w:cstheme="majorBidi"/>
          <w:color w:val="000000"/>
          <w:sz w:val="24"/>
          <w:szCs w:val="24"/>
        </w:rPr>
        <w:t xml:space="preserve">: focuses on the hazards of chemical pollutants in the environment on biological organisms. </w:t>
      </w:r>
    </w:p>
    <w:p w:rsidR="002978A9" w:rsidRPr="008467E5" w:rsidRDefault="002978A9" w:rsidP="00236C71">
      <w:pPr>
        <w:bidi w:val="0"/>
        <w:spacing w:after="0" w:line="240" w:lineRule="auto"/>
        <w:rPr>
          <w:rFonts w:asciiTheme="majorBidi" w:eastAsia="Times New Roman" w:hAnsiTheme="majorBidi" w:cstheme="majorBidi"/>
          <w:color w:val="000000"/>
          <w:sz w:val="24"/>
          <w:szCs w:val="24"/>
        </w:rPr>
      </w:pPr>
    </w:p>
    <w:p w:rsidR="002978A9" w:rsidRPr="008467E5" w:rsidRDefault="003C4D24" w:rsidP="00236C71">
      <w:pPr>
        <w:bidi w:val="0"/>
        <w:spacing w:after="0" w:line="240" w:lineRule="auto"/>
        <w:rPr>
          <w:rFonts w:asciiTheme="majorBidi" w:eastAsia="Times New Roman" w:hAnsiTheme="majorBidi" w:cstheme="majorBidi"/>
          <w:color w:val="000000"/>
          <w:sz w:val="24"/>
          <w:szCs w:val="24"/>
        </w:rPr>
      </w:pPr>
      <w:r w:rsidRPr="008467E5">
        <w:rPr>
          <w:rFonts w:asciiTheme="majorBidi" w:eastAsia="Times New Roman" w:hAnsiTheme="majorBidi" w:cstheme="majorBidi"/>
          <w:color w:val="000000"/>
          <w:sz w:val="24"/>
          <w:szCs w:val="24"/>
        </w:rPr>
        <w:t xml:space="preserve">4- </w:t>
      </w:r>
      <w:r w:rsidRPr="008467E5">
        <w:rPr>
          <w:rFonts w:asciiTheme="majorBidi" w:eastAsia="Times New Roman" w:hAnsiTheme="majorBidi" w:cstheme="majorBidi"/>
          <w:b/>
          <w:color w:val="000000"/>
          <w:sz w:val="24"/>
          <w:szCs w:val="24"/>
        </w:rPr>
        <w:t xml:space="preserve">Ecotoxicology: </w:t>
      </w:r>
      <w:r w:rsidRPr="008467E5">
        <w:rPr>
          <w:rFonts w:asciiTheme="majorBidi" w:eastAsia="Times New Roman" w:hAnsiTheme="majorBidi" w:cstheme="majorBidi"/>
          <w:color w:val="000000"/>
          <w:sz w:val="24"/>
          <w:szCs w:val="24"/>
        </w:rPr>
        <w:t xml:space="preserve">is a specialized area within environmental toxicology that focuses more specifically on the impacts of toxic substances on population dynamics in an ecosystem. </w:t>
      </w:r>
    </w:p>
    <w:p w:rsidR="002978A9" w:rsidRPr="008467E5" w:rsidRDefault="002978A9" w:rsidP="00236C71">
      <w:pPr>
        <w:bidi w:val="0"/>
        <w:spacing w:line="240" w:lineRule="auto"/>
        <w:rPr>
          <w:rFonts w:asciiTheme="majorBidi" w:eastAsia="Calibri" w:hAnsiTheme="majorBidi" w:cstheme="majorBidi"/>
          <w:b/>
          <w:sz w:val="24"/>
          <w:szCs w:val="24"/>
        </w:rPr>
      </w:pPr>
    </w:p>
    <w:p w:rsidR="002978A9" w:rsidRPr="008467E5" w:rsidRDefault="003C4D24" w:rsidP="000014C2">
      <w:pPr>
        <w:bidi w:val="0"/>
        <w:spacing w:line="240" w:lineRule="auto"/>
        <w:rPr>
          <w:rFonts w:asciiTheme="majorBidi" w:eastAsia="Calibri" w:hAnsiTheme="majorBidi" w:cstheme="majorBidi"/>
          <w:sz w:val="24"/>
          <w:szCs w:val="24"/>
          <w:u w:val="single"/>
        </w:rPr>
      </w:pPr>
      <w:r w:rsidRPr="008467E5">
        <w:rPr>
          <w:rFonts w:asciiTheme="majorBidi" w:eastAsia="Calibri" w:hAnsiTheme="majorBidi" w:cstheme="majorBidi"/>
          <w:b/>
          <w:sz w:val="24"/>
          <w:szCs w:val="24"/>
          <w:u w:val="single"/>
        </w:rPr>
        <w:t>DEFINITIONS</w:t>
      </w:r>
    </w:p>
    <w:p w:rsidR="002978A9" w:rsidRPr="008467E5" w:rsidRDefault="003C4D24" w:rsidP="00236C71">
      <w:pPr>
        <w:bidi w:val="0"/>
        <w:spacing w:before="100" w:after="360" w:line="240" w:lineRule="auto"/>
        <w:rPr>
          <w:rFonts w:asciiTheme="majorBidi" w:eastAsia="Calibri" w:hAnsiTheme="majorBidi" w:cstheme="majorBidi"/>
          <w:sz w:val="24"/>
          <w:szCs w:val="24"/>
        </w:rPr>
      </w:pPr>
      <w:proofErr w:type="gramStart"/>
      <w:r w:rsidRPr="008467E5">
        <w:rPr>
          <w:rFonts w:asciiTheme="majorBidi" w:eastAsia="Calibri" w:hAnsiTheme="majorBidi" w:cstheme="majorBidi"/>
          <w:b/>
          <w:i/>
          <w:sz w:val="24"/>
          <w:szCs w:val="24"/>
        </w:rPr>
        <w:t>Toxic</w:t>
      </w:r>
      <w:r w:rsidRPr="008467E5">
        <w:rPr>
          <w:rFonts w:asciiTheme="majorBidi" w:eastAsia="Calibri" w:hAnsiTheme="majorBidi" w:cstheme="majorBidi"/>
          <w:sz w:val="24"/>
          <w:szCs w:val="24"/>
        </w:rPr>
        <w:t>—having the characteristic of producing an undesirable or adverse health effect.</w:t>
      </w:r>
      <w:proofErr w:type="gramEnd"/>
    </w:p>
    <w:p w:rsidR="002978A9" w:rsidRPr="008467E5" w:rsidRDefault="003C4D24" w:rsidP="00236C71">
      <w:pPr>
        <w:bidi w:val="0"/>
        <w:spacing w:after="0" w:line="240" w:lineRule="auto"/>
        <w:rPr>
          <w:rFonts w:asciiTheme="majorBidi" w:eastAsia="Times New Roman" w:hAnsiTheme="majorBidi" w:cstheme="majorBidi"/>
          <w:color w:val="000000"/>
          <w:sz w:val="24"/>
          <w:szCs w:val="24"/>
        </w:rPr>
      </w:pPr>
      <w:r w:rsidRPr="008467E5">
        <w:rPr>
          <w:rFonts w:asciiTheme="majorBidi" w:eastAsia="Calibri" w:hAnsiTheme="majorBidi" w:cstheme="majorBidi"/>
          <w:b/>
          <w:i/>
          <w:sz w:val="24"/>
          <w:szCs w:val="24"/>
        </w:rPr>
        <w:t xml:space="preserve">Poison </w:t>
      </w:r>
      <w:r w:rsidRPr="008467E5">
        <w:rPr>
          <w:rFonts w:asciiTheme="majorBidi" w:eastAsia="Calibri" w:hAnsiTheme="majorBidi" w:cstheme="majorBidi"/>
          <w:sz w:val="24"/>
          <w:szCs w:val="24"/>
        </w:rPr>
        <w:t>—</w:t>
      </w:r>
      <w:r w:rsidRPr="008467E5">
        <w:rPr>
          <w:rFonts w:asciiTheme="majorBidi" w:eastAsia="Times New Roman" w:hAnsiTheme="majorBidi" w:cstheme="majorBidi"/>
          <w:color w:val="000000"/>
          <w:sz w:val="24"/>
          <w:szCs w:val="24"/>
        </w:rPr>
        <w:t xml:space="preserve">is any substance that causes a harmful effect to a living organism. </w:t>
      </w:r>
    </w:p>
    <w:p w:rsidR="002978A9" w:rsidRPr="008467E5" w:rsidRDefault="003C4D24" w:rsidP="00236C71">
      <w:pPr>
        <w:bidi w:val="0"/>
        <w:spacing w:before="100" w:after="360" w:line="240" w:lineRule="auto"/>
        <w:rPr>
          <w:rFonts w:asciiTheme="majorBidi" w:eastAsia="Calibri" w:hAnsiTheme="majorBidi" w:cstheme="majorBidi"/>
          <w:sz w:val="24"/>
          <w:szCs w:val="24"/>
        </w:rPr>
      </w:pPr>
      <w:proofErr w:type="gramStart"/>
      <w:r w:rsidRPr="008467E5">
        <w:rPr>
          <w:rFonts w:asciiTheme="majorBidi" w:eastAsia="Calibri" w:hAnsiTheme="majorBidi" w:cstheme="majorBidi"/>
          <w:b/>
          <w:i/>
          <w:sz w:val="24"/>
          <w:szCs w:val="24"/>
        </w:rPr>
        <w:t>Toxicant or poison</w:t>
      </w:r>
      <w:r w:rsidRPr="008467E5">
        <w:rPr>
          <w:rFonts w:asciiTheme="majorBidi" w:eastAsia="Calibri" w:hAnsiTheme="majorBidi" w:cstheme="majorBidi"/>
          <w:sz w:val="24"/>
          <w:szCs w:val="24"/>
        </w:rPr>
        <w:t>—any substance that causes a harmful (or adverse) effect when in contact with a living organism at a sufficiently high concentration.</w:t>
      </w:r>
      <w:proofErr w:type="gramEnd"/>
    </w:p>
    <w:p w:rsidR="002978A9" w:rsidRPr="008467E5" w:rsidRDefault="003C4D24" w:rsidP="00236C71">
      <w:pPr>
        <w:bidi w:val="0"/>
        <w:spacing w:before="100" w:after="360" w:line="240" w:lineRule="auto"/>
        <w:rPr>
          <w:rFonts w:asciiTheme="majorBidi" w:eastAsia="Calibri" w:hAnsiTheme="majorBidi" w:cstheme="majorBidi"/>
          <w:sz w:val="24"/>
          <w:szCs w:val="24"/>
        </w:rPr>
      </w:pPr>
      <w:r w:rsidRPr="008467E5">
        <w:rPr>
          <w:rFonts w:asciiTheme="majorBidi" w:eastAsia="Calibri" w:hAnsiTheme="majorBidi" w:cstheme="majorBidi"/>
          <w:b/>
          <w:i/>
          <w:sz w:val="24"/>
          <w:szCs w:val="24"/>
        </w:rPr>
        <w:t>Toxin</w:t>
      </w:r>
      <w:r w:rsidRPr="008467E5">
        <w:rPr>
          <w:rFonts w:asciiTheme="majorBidi" w:eastAsia="Calibri" w:hAnsiTheme="majorBidi" w:cstheme="majorBidi"/>
          <w:sz w:val="24"/>
          <w:szCs w:val="24"/>
        </w:rPr>
        <w:t xml:space="preserve">—any toxicant produced by an organism (floral or faunal, including bacteria); that is, naturally produced toxicants. An example would be the </w:t>
      </w:r>
      <w:proofErr w:type="spellStart"/>
      <w:r w:rsidRPr="008467E5">
        <w:rPr>
          <w:rFonts w:asciiTheme="majorBidi" w:eastAsia="Calibri" w:hAnsiTheme="majorBidi" w:cstheme="majorBidi"/>
          <w:sz w:val="24"/>
          <w:szCs w:val="24"/>
        </w:rPr>
        <w:t>pyrethrins</w:t>
      </w:r>
      <w:proofErr w:type="spellEnd"/>
      <w:r w:rsidRPr="008467E5">
        <w:rPr>
          <w:rFonts w:asciiTheme="majorBidi" w:eastAsia="Calibri" w:hAnsiTheme="majorBidi" w:cstheme="majorBidi"/>
          <w:sz w:val="24"/>
          <w:szCs w:val="24"/>
        </w:rPr>
        <w:t xml:space="preserve">, which are natural pesticides produced by </w:t>
      </w:r>
      <w:r w:rsidRPr="008467E5">
        <w:rPr>
          <w:rFonts w:asciiTheme="majorBidi" w:eastAsia="Calibri" w:hAnsiTheme="majorBidi" w:cstheme="majorBidi"/>
          <w:sz w:val="24"/>
          <w:szCs w:val="24"/>
        </w:rPr>
        <w:lastRenderedPageBreak/>
        <w:t xml:space="preserve">pyrethrum flowers (i.e., certain chrysanthemums) that serve as the model for the manmade insecticide class </w:t>
      </w:r>
      <w:proofErr w:type="spellStart"/>
      <w:r w:rsidRPr="008467E5">
        <w:rPr>
          <w:rFonts w:asciiTheme="majorBidi" w:eastAsia="Calibri" w:hAnsiTheme="majorBidi" w:cstheme="majorBidi"/>
          <w:sz w:val="24"/>
          <w:szCs w:val="24"/>
        </w:rPr>
        <w:t>pyrethroids</w:t>
      </w:r>
      <w:proofErr w:type="spellEnd"/>
      <w:r w:rsidRPr="008467E5">
        <w:rPr>
          <w:rFonts w:asciiTheme="majorBidi" w:eastAsia="Calibri" w:hAnsiTheme="majorBidi" w:cstheme="majorBidi"/>
          <w:sz w:val="24"/>
          <w:szCs w:val="24"/>
        </w:rPr>
        <w:t>.</w:t>
      </w:r>
    </w:p>
    <w:p w:rsidR="002978A9" w:rsidRPr="008467E5" w:rsidRDefault="003C4D24" w:rsidP="00236C71">
      <w:pPr>
        <w:bidi w:val="0"/>
        <w:spacing w:before="100" w:after="360" w:line="240" w:lineRule="auto"/>
        <w:rPr>
          <w:rFonts w:asciiTheme="majorBidi" w:eastAsia="Calibri" w:hAnsiTheme="majorBidi" w:cstheme="majorBidi"/>
          <w:sz w:val="24"/>
          <w:szCs w:val="24"/>
        </w:rPr>
      </w:pPr>
      <w:proofErr w:type="gramStart"/>
      <w:r w:rsidRPr="008467E5">
        <w:rPr>
          <w:rFonts w:asciiTheme="majorBidi" w:eastAsia="Calibri" w:hAnsiTheme="majorBidi" w:cstheme="majorBidi"/>
          <w:b/>
          <w:i/>
          <w:sz w:val="24"/>
          <w:szCs w:val="24"/>
        </w:rPr>
        <w:t>Toxicity</w:t>
      </w:r>
      <w:r w:rsidRPr="008467E5">
        <w:rPr>
          <w:rFonts w:asciiTheme="majorBidi" w:eastAsia="Calibri" w:hAnsiTheme="majorBidi" w:cstheme="majorBidi"/>
          <w:sz w:val="24"/>
          <w:szCs w:val="24"/>
        </w:rPr>
        <w:t>—any toxic (adverse) effect that a chemical or physical agent might produce within a living organism.</w:t>
      </w:r>
      <w:proofErr w:type="gramEnd"/>
    </w:p>
    <w:p w:rsidR="002978A9" w:rsidRPr="008467E5" w:rsidRDefault="003C4D24" w:rsidP="00236C71">
      <w:pPr>
        <w:bidi w:val="0"/>
        <w:spacing w:before="100" w:after="360" w:line="240" w:lineRule="auto"/>
        <w:rPr>
          <w:rFonts w:asciiTheme="majorBidi" w:eastAsia="Calibri" w:hAnsiTheme="majorBidi" w:cstheme="majorBidi"/>
          <w:sz w:val="24"/>
          <w:szCs w:val="24"/>
        </w:rPr>
      </w:pPr>
      <w:r w:rsidRPr="008467E5">
        <w:rPr>
          <w:rFonts w:asciiTheme="majorBidi" w:eastAsia="Calibri" w:hAnsiTheme="majorBidi" w:cstheme="majorBidi"/>
          <w:b/>
          <w:i/>
          <w:sz w:val="24"/>
          <w:szCs w:val="24"/>
        </w:rPr>
        <w:t>Toxicology</w:t>
      </w:r>
      <w:r w:rsidRPr="008467E5">
        <w:rPr>
          <w:rFonts w:asciiTheme="majorBidi" w:eastAsia="Calibri" w:hAnsiTheme="majorBidi" w:cstheme="majorBidi"/>
          <w:sz w:val="24"/>
          <w:szCs w:val="24"/>
        </w:rPr>
        <w:t>—the science that deals with the study of the adverse effects (toxicities) chemicals or physical agents may produce in living organisms under specific conditions of exposure. It is a science that attempts to qualitatively identify all the hazards (i.e., organ toxicities) associated with a substance, as well as to quantitatively determine the exposure conditions under which those hazards/toxicities are induced. Toxicology is the science that experimentally investigates the occurrence, nature, incidence, mechanism, and risk factors for the adverse effects of toxic substances.</w:t>
      </w:r>
    </w:p>
    <w:p w:rsidR="002978A9" w:rsidRPr="008467E5" w:rsidRDefault="003C4D24" w:rsidP="00236C71">
      <w:pPr>
        <w:bidi w:val="0"/>
        <w:spacing w:before="100" w:after="360" w:line="240" w:lineRule="auto"/>
        <w:rPr>
          <w:rFonts w:asciiTheme="majorBidi" w:eastAsia="Calibri" w:hAnsiTheme="majorBidi" w:cstheme="majorBidi"/>
          <w:sz w:val="24"/>
          <w:szCs w:val="24"/>
        </w:rPr>
      </w:pPr>
      <w:r w:rsidRPr="008467E5">
        <w:rPr>
          <w:rFonts w:asciiTheme="majorBidi" w:eastAsia="Calibri" w:hAnsiTheme="majorBidi" w:cstheme="majorBidi"/>
          <w:b/>
          <w:i/>
          <w:sz w:val="24"/>
          <w:szCs w:val="24"/>
        </w:rPr>
        <w:t>Pollution:</w:t>
      </w:r>
      <w:r w:rsidRPr="008467E5">
        <w:rPr>
          <w:rFonts w:asciiTheme="majorBidi" w:eastAsia="Calibri" w:hAnsiTheme="majorBidi" w:cstheme="majorBidi"/>
          <w:sz w:val="24"/>
          <w:szCs w:val="24"/>
        </w:rPr>
        <w:t xml:space="preserve"> is the introduction of contaminants into the natural environment that cause adverse change and mainly naturally occurring or anthropogenic. </w:t>
      </w:r>
    </w:p>
    <w:p w:rsidR="002978A9" w:rsidRPr="008467E5" w:rsidRDefault="003C4D24" w:rsidP="00236C71">
      <w:pPr>
        <w:bidi w:val="0"/>
        <w:spacing w:before="100" w:after="360" w:line="240" w:lineRule="auto"/>
        <w:rPr>
          <w:rFonts w:asciiTheme="majorBidi" w:eastAsia="Calibri" w:hAnsiTheme="majorBidi" w:cstheme="majorBidi"/>
          <w:sz w:val="24"/>
          <w:szCs w:val="24"/>
        </w:rPr>
      </w:pPr>
      <w:r w:rsidRPr="008467E5">
        <w:rPr>
          <w:rFonts w:asciiTheme="majorBidi" w:eastAsia="Calibri" w:hAnsiTheme="majorBidi" w:cstheme="majorBidi"/>
          <w:b/>
          <w:i/>
          <w:sz w:val="24"/>
          <w:szCs w:val="24"/>
        </w:rPr>
        <w:t>Contamination:</w:t>
      </w:r>
      <w:r w:rsidRPr="008467E5">
        <w:rPr>
          <w:rFonts w:asciiTheme="majorBidi" w:eastAsia="Calibri" w:hAnsiTheme="majorBidi" w:cstheme="majorBidi"/>
          <w:sz w:val="24"/>
          <w:szCs w:val="24"/>
        </w:rPr>
        <w:t xml:space="preserve"> is the introduction of contaminants into the natural environment but not necessary to cause adverse change and mainly from anthropogenic sources.</w:t>
      </w:r>
    </w:p>
    <w:p w:rsidR="002978A9" w:rsidRPr="008467E5" w:rsidRDefault="003C4D24" w:rsidP="005677BB">
      <w:pPr>
        <w:bidi w:val="0"/>
        <w:spacing w:before="100" w:after="360" w:line="240" w:lineRule="auto"/>
        <w:rPr>
          <w:rFonts w:asciiTheme="majorBidi" w:eastAsia="Calibri" w:hAnsiTheme="majorBidi" w:cstheme="majorBidi"/>
          <w:sz w:val="24"/>
          <w:szCs w:val="24"/>
        </w:rPr>
      </w:pPr>
      <w:r w:rsidRPr="008467E5">
        <w:rPr>
          <w:rFonts w:asciiTheme="majorBidi" w:eastAsia="Calibri" w:hAnsiTheme="majorBidi" w:cstheme="majorBidi"/>
          <w:b/>
          <w:i/>
          <w:sz w:val="24"/>
          <w:szCs w:val="24"/>
        </w:rPr>
        <w:t>Exposure</w:t>
      </w:r>
      <w:r w:rsidRPr="008467E5">
        <w:rPr>
          <w:rFonts w:asciiTheme="majorBidi" w:eastAsia="Calibri" w:hAnsiTheme="majorBidi" w:cstheme="majorBidi"/>
          <w:b/>
          <w:sz w:val="24"/>
          <w:szCs w:val="24"/>
        </w:rPr>
        <w:t>—</w:t>
      </w:r>
      <w:r w:rsidRPr="008467E5">
        <w:rPr>
          <w:rFonts w:asciiTheme="majorBidi" w:eastAsia="Calibri" w:hAnsiTheme="majorBidi" w:cstheme="majorBidi"/>
          <w:sz w:val="24"/>
          <w:szCs w:val="24"/>
        </w:rPr>
        <w:t>to cause an adverse effect, a toxicant must first co</w:t>
      </w:r>
      <w:r w:rsidR="005677BB">
        <w:rPr>
          <w:rFonts w:asciiTheme="majorBidi" w:eastAsia="Calibri" w:hAnsiTheme="majorBidi" w:cstheme="majorBidi"/>
          <w:sz w:val="24"/>
          <w:szCs w:val="24"/>
        </w:rPr>
        <w:t>me in contact with an organism-</w:t>
      </w:r>
      <w:r w:rsidRPr="008467E5">
        <w:rPr>
          <w:rFonts w:asciiTheme="majorBidi" w:eastAsia="Calibri" w:hAnsiTheme="majorBidi" w:cstheme="majorBidi"/>
          <w:sz w:val="24"/>
          <w:szCs w:val="24"/>
        </w:rPr>
        <w:t>an organism comes in contact with the substance is the route of exposure (e.g., in the air, water, soil, food, medication) for that chemical.</w:t>
      </w:r>
    </w:p>
    <w:p w:rsidR="002978A9" w:rsidRPr="008467E5" w:rsidRDefault="003C4D24" w:rsidP="00236C71">
      <w:pPr>
        <w:bidi w:val="0"/>
        <w:spacing w:before="100" w:after="360" w:line="240" w:lineRule="auto"/>
        <w:rPr>
          <w:rFonts w:asciiTheme="majorBidi" w:eastAsia="Calibri" w:hAnsiTheme="majorBidi" w:cstheme="majorBidi"/>
          <w:sz w:val="24"/>
          <w:szCs w:val="24"/>
        </w:rPr>
      </w:pPr>
      <w:r w:rsidRPr="008467E5">
        <w:rPr>
          <w:rFonts w:asciiTheme="majorBidi" w:eastAsia="Calibri" w:hAnsiTheme="majorBidi" w:cstheme="majorBidi"/>
          <w:b/>
          <w:i/>
          <w:sz w:val="24"/>
          <w:szCs w:val="24"/>
        </w:rPr>
        <w:t>Dose</w:t>
      </w:r>
      <w:r w:rsidRPr="008467E5">
        <w:rPr>
          <w:rFonts w:asciiTheme="majorBidi" w:eastAsia="Calibri" w:hAnsiTheme="majorBidi" w:cstheme="majorBidi"/>
          <w:b/>
          <w:sz w:val="24"/>
          <w:szCs w:val="24"/>
        </w:rPr>
        <w:t>—</w:t>
      </w:r>
      <w:r w:rsidRPr="008467E5">
        <w:rPr>
          <w:rFonts w:asciiTheme="majorBidi" w:eastAsia="Calibri" w:hAnsiTheme="majorBidi" w:cstheme="majorBidi"/>
          <w:sz w:val="24"/>
          <w:szCs w:val="24"/>
        </w:rPr>
        <w:t>the total amount of a toxicant administered to an organism at specific time intervals. The quantity can be further defined in terms of quantity per unit body weight or per body surface area.</w:t>
      </w:r>
    </w:p>
    <w:p w:rsidR="002978A9" w:rsidRPr="008467E5" w:rsidRDefault="003C4D24" w:rsidP="00236C71">
      <w:pPr>
        <w:bidi w:val="0"/>
        <w:spacing w:line="240" w:lineRule="auto"/>
        <w:rPr>
          <w:rFonts w:asciiTheme="majorBidi" w:eastAsia="Calibri" w:hAnsiTheme="majorBidi" w:cstheme="majorBidi"/>
          <w:sz w:val="24"/>
          <w:szCs w:val="24"/>
        </w:rPr>
      </w:pPr>
      <w:r w:rsidRPr="008467E5">
        <w:rPr>
          <w:rFonts w:asciiTheme="majorBidi" w:eastAsia="Calibri" w:hAnsiTheme="majorBidi" w:cstheme="majorBidi"/>
          <w:b/>
          <w:i/>
          <w:sz w:val="24"/>
          <w:szCs w:val="24"/>
        </w:rPr>
        <w:t>Dosage</w:t>
      </w:r>
      <w:r w:rsidRPr="008467E5">
        <w:rPr>
          <w:rFonts w:asciiTheme="majorBidi" w:eastAsia="Calibri" w:hAnsiTheme="majorBidi" w:cstheme="majorBidi"/>
          <w:sz w:val="24"/>
          <w:szCs w:val="24"/>
        </w:rPr>
        <w:t xml:space="preserve">: the amount that is taken by the organism and expressed as mg/kg. </w:t>
      </w:r>
    </w:p>
    <w:p w:rsidR="002978A9" w:rsidRPr="008467E5" w:rsidRDefault="003C4D24" w:rsidP="00236C71">
      <w:pPr>
        <w:bidi w:val="0"/>
        <w:spacing w:line="240" w:lineRule="auto"/>
        <w:rPr>
          <w:rFonts w:asciiTheme="majorBidi" w:eastAsia="Calibri" w:hAnsiTheme="majorBidi" w:cstheme="majorBidi"/>
          <w:sz w:val="24"/>
          <w:szCs w:val="24"/>
        </w:rPr>
      </w:pPr>
      <w:proofErr w:type="gramStart"/>
      <w:r w:rsidRPr="008467E5">
        <w:rPr>
          <w:rFonts w:asciiTheme="majorBidi" w:eastAsia="Calibri" w:hAnsiTheme="majorBidi" w:cstheme="majorBidi"/>
          <w:b/>
          <w:i/>
          <w:sz w:val="24"/>
          <w:szCs w:val="24"/>
        </w:rPr>
        <w:t>Internal/absorbed dose</w:t>
      </w:r>
      <w:r w:rsidRPr="008467E5">
        <w:rPr>
          <w:rFonts w:asciiTheme="majorBidi" w:eastAsia="Calibri" w:hAnsiTheme="majorBidi" w:cstheme="majorBidi"/>
          <w:sz w:val="24"/>
          <w:szCs w:val="24"/>
        </w:rPr>
        <w:t>—the actual quantity of a toxicant that is absorbed into the organism and distributed systemically throughout the body.</w:t>
      </w:r>
      <w:proofErr w:type="gramEnd"/>
    </w:p>
    <w:p w:rsidR="002978A9" w:rsidRPr="008467E5" w:rsidRDefault="003C4D24" w:rsidP="00236C71">
      <w:pPr>
        <w:bidi w:val="0"/>
        <w:spacing w:before="100" w:after="360" w:line="240" w:lineRule="auto"/>
        <w:rPr>
          <w:rFonts w:asciiTheme="majorBidi" w:eastAsia="Calibri" w:hAnsiTheme="majorBidi" w:cstheme="majorBidi"/>
          <w:sz w:val="24"/>
          <w:szCs w:val="24"/>
        </w:rPr>
      </w:pPr>
      <w:r w:rsidRPr="008467E5">
        <w:rPr>
          <w:rFonts w:asciiTheme="majorBidi" w:eastAsia="Calibri" w:hAnsiTheme="majorBidi" w:cstheme="majorBidi"/>
          <w:b/>
          <w:i/>
          <w:sz w:val="24"/>
          <w:szCs w:val="24"/>
        </w:rPr>
        <w:t>Hazard</w:t>
      </w:r>
      <w:r w:rsidRPr="008467E5">
        <w:rPr>
          <w:rFonts w:asciiTheme="majorBidi" w:eastAsia="Calibri" w:hAnsiTheme="majorBidi" w:cstheme="majorBidi"/>
          <w:sz w:val="24"/>
          <w:szCs w:val="24"/>
        </w:rPr>
        <w:t>—the qualitative nature of the adverse or undesirable effect (i.e., the type of adverse effect) resulting from exposure to a particular toxicant or physical agent. For example, asphyxiation is the hazard from acute exposures to carbon monoxide (CO).</w:t>
      </w:r>
    </w:p>
    <w:p w:rsidR="002978A9" w:rsidRPr="008467E5" w:rsidRDefault="003C4D24" w:rsidP="00236C71">
      <w:pPr>
        <w:bidi w:val="0"/>
        <w:spacing w:before="100" w:after="360" w:line="240" w:lineRule="auto"/>
        <w:rPr>
          <w:rFonts w:asciiTheme="majorBidi" w:eastAsia="Calibri" w:hAnsiTheme="majorBidi" w:cstheme="majorBidi"/>
          <w:sz w:val="24"/>
          <w:szCs w:val="24"/>
        </w:rPr>
      </w:pPr>
      <w:r w:rsidRPr="008467E5">
        <w:rPr>
          <w:rFonts w:asciiTheme="majorBidi" w:eastAsia="Calibri" w:hAnsiTheme="majorBidi" w:cstheme="majorBidi"/>
          <w:b/>
          <w:i/>
          <w:sz w:val="24"/>
          <w:szCs w:val="24"/>
        </w:rPr>
        <w:t xml:space="preserve">Xenobiotic or Pollutant: </w:t>
      </w:r>
      <w:r w:rsidRPr="008467E5">
        <w:rPr>
          <w:rFonts w:asciiTheme="majorBidi" w:eastAsia="Calibri" w:hAnsiTheme="majorBidi" w:cstheme="majorBidi"/>
          <w:sz w:val="24"/>
          <w:szCs w:val="24"/>
        </w:rPr>
        <w:t xml:space="preserve"> manmade toxicant, anthropogenic.</w:t>
      </w:r>
    </w:p>
    <w:p w:rsidR="002978A9" w:rsidRPr="008467E5" w:rsidRDefault="003C4D24" w:rsidP="00236C71">
      <w:pPr>
        <w:bidi w:val="0"/>
        <w:spacing w:before="100" w:after="360" w:line="240" w:lineRule="auto"/>
        <w:rPr>
          <w:rFonts w:asciiTheme="majorBidi" w:eastAsia="Calibri" w:hAnsiTheme="majorBidi" w:cstheme="majorBidi"/>
          <w:sz w:val="24"/>
          <w:szCs w:val="24"/>
        </w:rPr>
      </w:pPr>
      <w:r w:rsidRPr="008467E5">
        <w:rPr>
          <w:rFonts w:asciiTheme="majorBidi" w:eastAsia="Calibri" w:hAnsiTheme="majorBidi" w:cstheme="majorBidi"/>
          <w:b/>
          <w:i/>
          <w:sz w:val="24"/>
          <w:szCs w:val="24"/>
        </w:rPr>
        <w:t>Delivered/effective/target organ dose</w:t>
      </w:r>
      <w:r w:rsidRPr="008467E5">
        <w:rPr>
          <w:rFonts w:asciiTheme="majorBidi" w:eastAsia="Calibri" w:hAnsiTheme="majorBidi" w:cstheme="majorBidi"/>
          <w:sz w:val="24"/>
          <w:szCs w:val="24"/>
        </w:rPr>
        <w:t xml:space="preserve">—the amount of toxicant reaching the organ (known as the </w:t>
      </w:r>
      <w:r w:rsidRPr="008467E5">
        <w:rPr>
          <w:rFonts w:asciiTheme="majorBidi" w:eastAsia="Calibri" w:hAnsiTheme="majorBidi" w:cstheme="majorBidi"/>
          <w:i/>
          <w:sz w:val="24"/>
          <w:szCs w:val="24"/>
        </w:rPr>
        <w:t>target organ</w:t>
      </w:r>
      <w:r w:rsidRPr="008467E5">
        <w:rPr>
          <w:rFonts w:asciiTheme="majorBidi" w:eastAsia="Calibri" w:hAnsiTheme="majorBidi" w:cstheme="majorBidi"/>
          <w:sz w:val="24"/>
          <w:szCs w:val="24"/>
        </w:rPr>
        <w:t>) that is adversely affected by the toxicant.</w:t>
      </w:r>
    </w:p>
    <w:p w:rsidR="002978A9" w:rsidRPr="008467E5" w:rsidRDefault="003C4D24" w:rsidP="00236C71">
      <w:pPr>
        <w:bidi w:val="0"/>
        <w:spacing w:before="100" w:after="360" w:line="240" w:lineRule="auto"/>
        <w:rPr>
          <w:rFonts w:asciiTheme="majorBidi" w:eastAsia="Calibri" w:hAnsiTheme="majorBidi" w:cstheme="majorBidi"/>
          <w:sz w:val="24"/>
          <w:szCs w:val="24"/>
        </w:rPr>
      </w:pPr>
      <w:proofErr w:type="gramStart"/>
      <w:r w:rsidRPr="008467E5">
        <w:rPr>
          <w:rFonts w:asciiTheme="majorBidi" w:eastAsia="Calibri" w:hAnsiTheme="majorBidi" w:cstheme="majorBidi"/>
          <w:b/>
          <w:i/>
          <w:sz w:val="24"/>
          <w:szCs w:val="24"/>
        </w:rPr>
        <w:t>Acute exposure</w:t>
      </w:r>
      <w:r w:rsidRPr="008467E5">
        <w:rPr>
          <w:rFonts w:asciiTheme="majorBidi" w:eastAsia="Calibri" w:hAnsiTheme="majorBidi" w:cstheme="majorBidi"/>
          <w:sz w:val="24"/>
          <w:szCs w:val="24"/>
        </w:rPr>
        <w:t>—exposure over a brief period of time (generally less than 24 h).</w:t>
      </w:r>
      <w:proofErr w:type="gramEnd"/>
      <w:r w:rsidRPr="008467E5">
        <w:rPr>
          <w:rFonts w:asciiTheme="majorBidi" w:eastAsia="Calibri" w:hAnsiTheme="majorBidi" w:cstheme="majorBidi"/>
          <w:sz w:val="24"/>
          <w:szCs w:val="24"/>
        </w:rPr>
        <w:t xml:space="preserve"> Often it is considered to be a single exposure (or dose) but may consist of repeated exposures within a short time period.</w:t>
      </w:r>
    </w:p>
    <w:p w:rsidR="002978A9" w:rsidRPr="008467E5" w:rsidRDefault="003C4D24" w:rsidP="00236C71">
      <w:pPr>
        <w:bidi w:val="0"/>
        <w:spacing w:before="100" w:after="360" w:line="240" w:lineRule="auto"/>
        <w:rPr>
          <w:rFonts w:asciiTheme="majorBidi" w:eastAsia="Calibri" w:hAnsiTheme="majorBidi" w:cstheme="majorBidi"/>
          <w:sz w:val="24"/>
          <w:szCs w:val="24"/>
        </w:rPr>
      </w:pPr>
      <w:proofErr w:type="spellStart"/>
      <w:r w:rsidRPr="008467E5">
        <w:rPr>
          <w:rFonts w:asciiTheme="majorBidi" w:eastAsia="Calibri" w:hAnsiTheme="majorBidi" w:cstheme="majorBidi"/>
          <w:b/>
          <w:i/>
          <w:sz w:val="24"/>
          <w:szCs w:val="24"/>
        </w:rPr>
        <w:t>Subacute</w:t>
      </w:r>
      <w:proofErr w:type="spellEnd"/>
      <w:r w:rsidRPr="008467E5">
        <w:rPr>
          <w:rFonts w:asciiTheme="majorBidi" w:eastAsia="Calibri" w:hAnsiTheme="majorBidi" w:cstheme="majorBidi"/>
          <w:b/>
          <w:i/>
          <w:sz w:val="24"/>
          <w:szCs w:val="24"/>
        </w:rPr>
        <w:t xml:space="preserve"> exposure</w:t>
      </w:r>
      <w:r w:rsidRPr="008467E5">
        <w:rPr>
          <w:rFonts w:asciiTheme="majorBidi" w:eastAsia="Calibri" w:hAnsiTheme="majorBidi" w:cstheme="majorBidi"/>
          <w:sz w:val="24"/>
          <w:szCs w:val="24"/>
        </w:rPr>
        <w:t>—resembles acute exposure except that the exposure duration is greater, from several days to one month.</w:t>
      </w:r>
    </w:p>
    <w:p w:rsidR="002978A9" w:rsidRPr="008467E5" w:rsidRDefault="003C4D24" w:rsidP="00236C71">
      <w:pPr>
        <w:bidi w:val="0"/>
        <w:spacing w:before="100" w:after="360" w:line="240" w:lineRule="auto"/>
        <w:rPr>
          <w:rFonts w:asciiTheme="majorBidi" w:eastAsia="Calibri" w:hAnsiTheme="majorBidi" w:cstheme="majorBidi"/>
          <w:sz w:val="24"/>
          <w:szCs w:val="24"/>
        </w:rPr>
      </w:pPr>
      <w:proofErr w:type="spellStart"/>
      <w:r w:rsidRPr="008467E5">
        <w:rPr>
          <w:rFonts w:asciiTheme="majorBidi" w:eastAsia="Calibri" w:hAnsiTheme="majorBidi" w:cstheme="majorBidi"/>
          <w:b/>
          <w:i/>
          <w:sz w:val="24"/>
          <w:szCs w:val="24"/>
        </w:rPr>
        <w:lastRenderedPageBreak/>
        <w:t>Subchronic</w:t>
      </w:r>
      <w:proofErr w:type="spellEnd"/>
      <w:r w:rsidRPr="008467E5">
        <w:rPr>
          <w:rFonts w:asciiTheme="majorBidi" w:eastAsia="Calibri" w:hAnsiTheme="majorBidi" w:cstheme="majorBidi"/>
          <w:b/>
          <w:i/>
          <w:sz w:val="24"/>
          <w:szCs w:val="24"/>
        </w:rPr>
        <w:t xml:space="preserve"> exposure</w:t>
      </w:r>
      <w:r w:rsidRPr="008467E5">
        <w:rPr>
          <w:rFonts w:asciiTheme="majorBidi" w:eastAsia="Calibri" w:hAnsiTheme="majorBidi" w:cstheme="majorBidi"/>
          <w:sz w:val="24"/>
          <w:szCs w:val="24"/>
        </w:rPr>
        <w:t>—exposures repeated or spread over an intermediate time range. For animal testing, this time range is generally considered to be 1–3 months.</w:t>
      </w:r>
    </w:p>
    <w:p w:rsidR="002978A9" w:rsidRPr="008467E5" w:rsidRDefault="003C4D24" w:rsidP="00236C71">
      <w:pPr>
        <w:bidi w:val="0"/>
        <w:spacing w:before="100" w:after="360" w:line="240" w:lineRule="auto"/>
        <w:rPr>
          <w:rFonts w:asciiTheme="majorBidi" w:eastAsia="Calibri" w:hAnsiTheme="majorBidi" w:cstheme="majorBidi"/>
          <w:sz w:val="24"/>
          <w:szCs w:val="24"/>
        </w:rPr>
      </w:pPr>
      <w:proofErr w:type="gramStart"/>
      <w:r w:rsidRPr="008467E5">
        <w:rPr>
          <w:rFonts w:asciiTheme="majorBidi" w:eastAsia="Calibri" w:hAnsiTheme="majorBidi" w:cstheme="majorBidi"/>
          <w:b/>
          <w:i/>
          <w:sz w:val="24"/>
          <w:szCs w:val="24"/>
        </w:rPr>
        <w:t>Chronic exposure</w:t>
      </w:r>
      <w:r w:rsidRPr="008467E5">
        <w:rPr>
          <w:rFonts w:asciiTheme="majorBidi" w:eastAsia="Calibri" w:hAnsiTheme="majorBidi" w:cstheme="majorBidi"/>
          <w:sz w:val="24"/>
          <w:szCs w:val="24"/>
        </w:rPr>
        <w:t>—exposures (either repeated or continuous) over a long (greater than 3 months) period of time.</w:t>
      </w:r>
      <w:proofErr w:type="gramEnd"/>
      <w:r w:rsidRPr="008467E5">
        <w:rPr>
          <w:rFonts w:asciiTheme="majorBidi" w:eastAsia="Calibri" w:hAnsiTheme="majorBidi" w:cstheme="majorBidi"/>
          <w:sz w:val="24"/>
          <w:szCs w:val="24"/>
        </w:rPr>
        <w:t xml:space="preserve"> With animal testing this exposure often continues for the majority of the experimental animal’s life, and within occupational settings it is generally considered to be for a number of years.</w:t>
      </w:r>
    </w:p>
    <w:p w:rsidR="002978A9" w:rsidRPr="008467E5" w:rsidRDefault="003C4D24" w:rsidP="00236C71">
      <w:pPr>
        <w:bidi w:val="0"/>
        <w:spacing w:before="100" w:after="360" w:line="240" w:lineRule="auto"/>
        <w:rPr>
          <w:rFonts w:asciiTheme="majorBidi" w:eastAsia="Calibri" w:hAnsiTheme="majorBidi" w:cstheme="majorBidi"/>
          <w:sz w:val="24"/>
          <w:szCs w:val="24"/>
        </w:rPr>
      </w:pPr>
      <w:r w:rsidRPr="008467E5">
        <w:rPr>
          <w:rFonts w:asciiTheme="majorBidi" w:eastAsia="Calibri" w:hAnsiTheme="majorBidi" w:cstheme="majorBidi"/>
          <w:b/>
          <w:i/>
          <w:sz w:val="24"/>
          <w:szCs w:val="24"/>
        </w:rPr>
        <w:t>Acute toxicity</w:t>
      </w:r>
      <w:r w:rsidRPr="008467E5">
        <w:rPr>
          <w:rFonts w:asciiTheme="majorBidi" w:eastAsia="Calibri" w:hAnsiTheme="majorBidi" w:cstheme="majorBidi"/>
          <w:sz w:val="24"/>
          <w:szCs w:val="24"/>
        </w:rPr>
        <w:t>—an adverse or undesirable effect that is manifested within a relatively short time interval ranging from almost immediately to within several days following exposure (or dosing). An example would be chemical asphyxiation from exposure to a high concentration of carbon monoxide (CO).</w:t>
      </w:r>
    </w:p>
    <w:p w:rsidR="002978A9" w:rsidRPr="008467E5" w:rsidRDefault="003C4D24" w:rsidP="00236C71">
      <w:pPr>
        <w:bidi w:val="0"/>
        <w:spacing w:before="100" w:after="360" w:line="240" w:lineRule="auto"/>
        <w:rPr>
          <w:rFonts w:asciiTheme="majorBidi" w:eastAsia="Calibri" w:hAnsiTheme="majorBidi" w:cstheme="majorBidi"/>
          <w:sz w:val="24"/>
          <w:szCs w:val="24"/>
        </w:rPr>
      </w:pPr>
      <w:r w:rsidRPr="008467E5">
        <w:rPr>
          <w:rFonts w:asciiTheme="majorBidi" w:eastAsia="Calibri" w:hAnsiTheme="majorBidi" w:cstheme="majorBidi"/>
          <w:b/>
          <w:i/>
          <w:sz w:val="24"/>
          <w:szCs w:val="24"/>
        </w:rPr>
        <w:t>Chronic toxicity</w:t>
      </w:r>
      <w:r w:rsidRPr="008467E5">
        <w:rPr>
          <w:rFonts w:asciiTheme="majorBidi" w:eastAsia="Calibri" w:hAnsiTheme="majorBidi" w:cstheme="majorBidi"/>
          <w:sz w:val="24"/>
          <w:szCs w:val="24"/>
        </w:rPr>
        <w:t>—a permanent or lasting adverse effect that is manifested after exposure to a toxicant. An example would be the development of silicosis following a long-term exposure to silica in workplaces such as foundries.</w:t>
      </w:r>
    </w:p>
    <w:p w:rsidR="002978A9" w:rsidRPr="008467E5" w:rsidRDefault="003C4D24" w:rsidP="00236C71">
      <w:pPr>
        <w:bidi w:val="0"/>
        <w:spacing w:before="100" w:after="360" w:line="240" w:lineRule="auto"/>
        <w:rPr>
          <w:rFonts w:asciiTheme="majorBidi" w:eastAsia="Calibri" w:hAnsiTheme="majorBidi" w:cstheme="majorBidi"/>
          <w:sz w:val="24"/>
          <w:szCs w:val="24"/>
        </w:rPr>
      </w:pPr>
      <w:r w:rsidRPr="008467E5">
        <w:rPr>
          <w:rFonts w:asciiTheme="majorBidi" w:eastAsia="Calibri" w:hAnsiTheme="majorBidi" w:cstheme="majorBidi"/>
          <w:b/>
          <w:i/>
          <w:sz w:val="24"/>
          <w:szCs w:val="24"/>
        </w:rPr>
        <w:t>Local toxicity</w:t>
      </w:r>
      <w:r w:rsidRPr="008467E5">
        <w:rPr>
          <w:rFonts w:asciiTheme="majorBidi" w:eastAsia="Calibri" w:hAnsiTheme="majorBidi" w:cstheme="majorBidi"/>
          <w:sz w:val="24"/>
          <w:szCs w:val="24"/>
        </w:rPr>
        <w:t xml:space="preserve">—an adverse or undesirable </w:t>
      </w:r>
      <w:proofErr w:type="gramStart"/>
      <w:r w:rsidRPr="008467E5">
        <w:rPr>
          <w:rFonts w:asciiTheme="majorBidi" w:eastAsia="Calibri" w:hAnsiTheme="majorBidi" w:cstheme="majorBidi"/>
          <w:sz w:val="24"/>
          <w:szCs w:val="24"/>
        </w:rPr>
        <w:t>effect</w:t>
      </w:r>
      <w:proofErr w:type="gramEnd"/>
      <w:r w:rsidRPr="008467E5">
        <w:rPr>
          <w:rFonts w:asciiTheme="majorBidi" w:eastAsia="Calibri" w:hAnsiTheme="majorBidi" w:cstheme="majorBidi"/>
          <w:sz w:val="24"/>
          <w:szCs w:val="24"/>
        </w:rPr>
        <w:t xml:space="preserve"> that is manifested at the toxicant’s site of contact with the organism. Examples include an acid’s ability to cause burning of the eyes, upper respiratory tract irritation, and skin burns.</w:t>
      </w:r>
    </w:p>
    <w:p w:rsidR="002978A9" w:rsidRPr="008467E5" w:rsidRDefault="003C4D24" w:rsidP="00236C71">
      <w:pPr>
        <w:bidi w:val="0"/>
        <w:spacing w:before="100" w:after="360" w:line="240" w:lineRule="auto"/>
        <w:rPr>
          <w:rFonts w:asciiTheme="majorBidi" w:eastAsia="Calibri" w:hAnsiTheme="majorBidi" w:cstheme="majorBidi"/>
          <w:sz w:val="24"/>
          <w:szCs w:val="24"/>
        </w:rPr>
      </w:pPr>
      <w:r w:rsidRPr="008467E5">
        <w:rPr>
          <w:rFonts w:asciiTheme="majorBidi" w:eastAsia="Calibri" w:hAnsiTheme="majorBidi" w:cstheme="majorBidi"/>
          <w:b/>
          <w:i/>
          <w:sz w:val="24"/>
          <w:szCs w:val="24"/>
        </w:rPr>
        <w:t>Systemic toxicity</w:t>
      </w:r>
      <w:r w:rsidRPr="008467E5">
        <w:rPr>
          <w:rFonts w:asciiTheme="majorBidi" w:eastAsia="Calibri" w:hAnsiTheme="majorBidi" w:cstheme="majorBidi"/>
          <w:sz w:val="24"/>
          <w:szCs w:val="24"/>
        </w:rPr>
        <w:t>—an adverse or undesirable effect that can be seen throughout the organism or in an organ with selective vulnerability distant from the point of entry of the toxicant (i.e., toxicant requires absorption and distribution within the organism to produce the toxic effect). Examples would be adverse effects on the kidney or central nervous system resulting from the chronic ingestion of mercury.</w:t>
      </w:r>
    </w:p>
    <w:p w:rsidR="002978A9" w:rsidRPr="008467E5" w:rsidRDefault="003C4D24" w:rsidP="00236C71">
      <w:pPr>
        <w:bidi w:val="0"/>
        <w:spacing w:before="100" w:after="360" w:line="240" w:lineRule="auto"/>
        <w:rPr>
          <w:rFonts w:asciiTheme="majorBidi" w:eastAsia="Calibri" w:hAnsiTheme="majorBidi" w:cstheme="majorBidi"/>
          <w:sz w:val="24"/>
          <w:szCs w:val="24"/>
        </w:rPr>
      </w:pPr>
      <w:proofErr w:type="gramStart"/>
      <w:r w:rsidRPr="008467E5">
        <w:rPr>
          <w:rFonts w:asciiTheme="majorBidi" w:eastAsia="Calibri" w:hAnsiTheme="majorBidi" w:cstheme="majorBidi"/>
          <w:b/>
          <w:i/>
          <w:sz w:val="24"/>
          <w:szCs w:val="24"/>
        </w:rPr>
        <w:t>Reversible toxicity</w:t>
      </w:r>
      <w:r w:rsidRPr="008467E5">
        <w:rPr>
          <w:rFonts w:asciiTheme="majorBidi" w:eastAsia="Calibri" w:hAnsiTheme="majorBidi" w:cstheme="majorBidi"/>
          <w:sz w:val="24"/>
          <w:szCs w:val="24"/>
        </w:rPr>
        <w:t>—an adverse or undesirable effect that can be reversed once exposure is stopped.</w:t>
      </w:r>
      <w:proofErr w:type="gramEnd"/>
      <w:r w:rsidRPr="008467E5">
        <w:rPr>
          <w:rFonts w:asciiTheme="majorBidi" w:eastAsia="Calibri" w:hAnsiTheme="majorBidi" w:cstheme="majorBidi"/>
          <w:sz w:val="24"/>
          <w:szCs w:val="24"/>
        </w:rPr>
        <w:t xml:space="preserve"> Reversibility of toxicity depends on a number of factors, including the extent of exposure (time and amount of toxicant) and the ability of the affected tissue to repair or regenerate. An example includes hepatic toxicity from acute acetaminophen exposure and liver regeneration.</w:t>
      </w:r>
    </w:p>
    <w:p w:rsidR="002978A9" w:rsidRPr="008467E5" w:rsidRDefault="003C4D24" w:rsidP="00236C71">
      <w:pPr>
        <w:bidi w:val="0"/>
        <w:spacing w:before="100" w:after="360" w:line="240" w:lineRule="auto"/>
        <w:rPr>
          <w:rFonts w:asciiTheme="majorBidi" w:eastAsia="Calibri" w:hAnsiTheme="majorBidi" w:cstheme="majorBidi"/>
          <w:sz w:val="24"/>
          <w:szCs w:val="24"/>
        </w:rPr>
      </w:pPr>
      <w:proofErr w:type="gramStart"/>
      <w:r w:rsidRPr="008467E5">
        <w:rPr>
          <w:rFonts w:asciiTheme="majorBidi" w:eastAsia="Calibri" w:hAnsiTheme="majorBidi" w:cstheme="majorBidi"/>
          <w:b/>
          <w:i/>
          <w:sz w:val="24"/>
          <w:szCs w:val="24"/>
        </w:rPr>
        <w:t>Delayed or latent toxicity</w:t>
      </w:r>
      <w:r w:rsidRPr="008467E5">
        <w:rPr>
          <w:rFonts w:asciiTheme="majorBidi" w:eastAsia="Calibri" w:hAnsiTheme="majorBidi" w:cstheme="majorBidi"/>
          <w:sz w:val="24"/>
          <w:szCs w:val="24"/>
        </w:rPr>
        <w:t>—an adverse or undesirable effect appearing long after the initiation and/or cessation of exposure to the toxicant.</w:t>
      </w:r>
      <w:proofErr w:type="gramEnd"/>
      <w:r w:rsidRPr="008467E5">
        <w:rPr>
          <w:rFonts w:asciiTheme="majorBidi" w:eastAsia="Calibri" w:hAnsiTheme="majorBidi" w:cstheme="majorBidi"/>
          <w:sz w:val="24"/>
          <w:szCs w:val="24"/>
        </w:rPr>
        <w:t xml:space="preserve"> An example is cervical cancer during adulthood resulting from in utero exposure to diethylstilbestrol (DES).</w:t>
      </w:r>
    </w:p>
    <w:p w:rsidR="002978A9" w:rsidRPr="008467E5" w:rsidRDefault="003C4D24" w:rsidP="00236C71">
      <w:pPr>
        <w:bidi w:val="0"/>
        <w:spacing w:before="100" w:after="360" w:line="240" w:lineRule="auto"/>
        <w:rPr>
          <w:rFonts w:asciiTheme="majorBidi" w:eastAsia="Calibri" w:hAnsiTheme="majorBidi" w:cstheme="majorBidi"/>
          <w:sz w:val="24"/>
          <w:szCs w:val="24"/>
        </w:rPr>
      </w:pPr>
      <w:r w:rsidRPr="008467E5">
        <w:rPr>
          <w:rFonts w:asciiTheme="majorBidi" w:eastAsia="Calibri" w:hAnsiTheme="majorBidi" w:cstheme="majorBidi"/>
          <w:b/>
          <w:i/>
          <w:sz w:val="24"/>
          <w:szCs w:val="24"/>
        </w:rPr>
        <w:t>Allergic reaction</w:t>
      </w:r>
      <w:r w:rsidRPr="008467E5">
        <w:rPr>
          <w:rFonts w:asciiTheme="majorBidi" w:eastAsia="Calibri" w:hAnsiTheme="majorBidi" w:cstheme="majorBidi"/>
          <w:sz w:val="24"/>
          <w:szCs w:val="24"/>
        </w:rPr>
        <w:t>—a reaction to a toxicant caused by an altered state of the normal immune response. The outcome of the exposure can be immediate (anaphylaxis) or delayed (cell-mediated).</w:t>
      </w:r>
    </w:p>
    <w:p w:rsidR="002978A9" w:rsidRPr="008467E5" w:rsidRDefault="003C4D24" w:rsidP="00236C71">
      <w:pPr>
        <w:bidi w:val="0"/>
        <w:spacing w:before="100" w:after="360" w:line="240" w:lineRule="auto"/>
        <w:rPr>
          <w:rFonts w:asciiTheme="majorBidi" w:eastAsia="Calibri" w:hAnsiTheme="majorBidi" w:cstheme="majorBidi"/>
          <w:sz w:val="24"/>
          <w:szCs w:val="24"/>
        </w:rPr>
      </w:pPr>
      <w:r w:rsidRPr="008467E5">
        <w:rPr>
          <w:rFonts w:asciiTheme="majorBidi" w:eastAsia="Calibri" w:hAnsiTheme="majorBidi" w:cstheme="majorBidi"/>
          <w:b/>
          <w:i/>
          <w:sz w:val="24"/>
          <w:szCs w:val="24"/>
        </w:rPr>
        <w:t>Idiosyncratic reaction</w:t>
      </w:r>
      <w:r w:rsidRPr="008467E5">
        <w:rPr>
          <w:rFonts w:asciiTheme="majorBidi" w:eastAsia="Calibri" w:hAnsiTheme="majorBidi" w:cstheme="majorBidi"/>
          <w:sz w:val="24"/>
          <w:szCs w:val="24"/>
        </w:rPr>
        <w:t xml:space="preserve">—a response to a toxicant occurring at exposure levels much lower than those generally required </w:t>
      </w:r>
      <w:proofErr w:type="gramStart"/>
      <w:r w:rsidRPr="008467E5">
        <w:rPr>
          <w:rFonts w:asciiTheme="majorBidi" w:eastAsia="Calibri" w:hAnsiTheme="majorBidi" w:cstheme="majorBidi"/>
          <w:sz w:val="24"/>
          <w:szCs w:val="24"/>
        </w:rPr>
        <w:t>to cause</w:t>
      </w:r>
      <w:proofErr w:type="gramEnd"/>
      <w:r w:rsidRPr="008467E5">
        <w:rPr>
          <w:rFonts w:asciiTheme="majorBidi" w:eastAsia="Calibri" w:hAnsiTheme="majorBidi" w:cstheme="majorBidi"/>
          <w:sz w:val="24"/>
          <w:szCs w:val="24"/>
        </w:rPr>
        <w:t xml:space="preserve"> the same effect in most individuals within the population. This response is genetically determined, and a good example would be sensitivity to nitrates due to deficiency in NADH (reduced-form </w:t>
      </w:r>
      <w:proofErr w:type="spellStart"/>
      <w:r w:rsidRPr="008467E5">
        <w:rPr>
          <w:rFonts w:asciiTheme="majorBidi" w:eastAsia="Calibri" w:hAnsiTheme="majorBidi" w:cstheme="majorBidi"/>
          <w:sz w:val="24"/>
          <w:szCs w:val="24"/>
        </w:rPr>
        <w:t>nicotinamide</w:t>
      </w:r>
      <w:proofErr w:type="spellEnd"/>
      <w:r w:rsidRPr="008467E5">
        <w:rPr>
          <w:rFonts w:asciiTheme="majorBidi" w:eastAsia="Calibri" w:hAnsiTheme="majorBidi" w:cstheme="majorBidi"/>
          <w:sz w:val="24"/>
          <w:szCs w:val="24"/>
        </w:rPr>
        <w:t xml:space="preserve"> adenine dinucleotide phosphate)–</w:t>
      </w:r>
      <w:proofErr w:type="spellStart"/>
      <w:r w:rsidRPr="008467E5">
        <w:rPr>
          <w:rFonts w:asciiTheme="majorBidi" w:eastAsia="Calibri" w:hAnsiTheme="majorBidi" w:cstheme="majorBidi"/>
          <w:sz w:val="24"/>
          <w:szCs w:val="24"/>
        </w:rPr>
        <w:t>methemoglobin</w:t>
      </w:r>
      <w:proofErr w:type="spellEnd"/>
      <w:r w:rsidRPr="008467E5">
        <w:rPr>
          <w:rFonts w:asciiTheme="majorBidi" w:eastAsia="Calibri" w:hAnsiTheme="majorBidi" w:cstheme="majorBidi"/>
          <w:sz w:val="24"/>
          <w:szCs w:val="24"/>
        </w:rPr>
        <w:t xml:space="preserve"> </w:t>
      </w:r>
      <w:proofErr w:type="spellStart"/>
      <w:r w:rsidRPr="008467E5">
        <w:rPr>
          <w:rFonts w:asciiTheme="majorBidi" w:eastAsia="Calibri" w:hAnsiTheme="majorBidi" w:cstheme="majorBidi"/>
          <w:sz w:val="24"/>
          <w:szCs w:val="24"/>
        </w:rPr>
        <w:t>reductase</w:t>
      </w:r>
      <w:proofErr w:type="spellEnd"/>
      <w:r w:rsidRPr="008467E5">
        <w:rPr>
          <w:rFonts w:asciiTheme="majorBidi" w:eastAsia="Calibri" w:hAnsiTheme="majorBidi" w:cstheme="majorBidi"/>
          <w:sz w:val="24"/>
          <w:szCs w:val="24"/>
        </w:rPr>
        <w:t>.</w:t>
      </w:r>
    </w:p>
    <w:p w:rsidR="002978A9" w:rsidRPr="008467E5" w:rsidRDefault="003C4D24" w:rsidP="00236C71">
      <w:pPr>
        <w:bidi w:val="0"/>
        <w:spacing w:before="100" w:after="360" w:line="240" w:lineRule="auto"/>
        <w:rPr>
          <w:rFonts w:asciiTheme="majorBidi" w:eastAsia="Calibri" w:hAnsiTheme="majorBidi" w:cstheme="majorBidi"/>
          <w:sz w:val="24"/>
          <w:szCs w:val="24"/>
        </w:rPr>
      </w:pPr>
      <w:proofErr w:type="gramStart"/>
      <w:r w:rsidRPr="008467E5">
        <w:rPr>
          <w:rFonts w:asciiTheme="majorBidi" w:eastAsia="Calibri" w:hAnsiTheme="majorBidi" w:cstheme="majorBidi"/>
          <w:b/>
          <w:i/>
          <w:sz w:val="24"/>
          <w:szCs w:val="24"/>
        </w:rPr>
        <w:t>Mechanism of toxicity</w:t>
      </w:r>
      <w:r w:rsidRPr="008467E5">
        <w:rPr>
          <w:rFonts w:asciiTheme="majorBidi" w:eastAsia="Calibri" w:hAnsiTheme="majorBidi" w:cstheme="majorBidi"/>
          <w:sz w:val="24"/>
          <w:szCs w:val="24"/>
        </w:rPr>
        <w:t>—the necessary biologic interactions by which a toxicant exerts its toxic effect on an organism.</w:t>
      </w:r>
      <w:proofErr w:type="gramEnd"/>
      <w:r w:rsidRPr="008467E5">
        <w:rPr>
          <w:rFonts w:asciiTheme="majorBidi" w:eastAsia="Calibri" w:hAnsiTheme="majorBidi" w:cstheme="majorBidi"/>
          <w:sz w:val="24"/>
          <w:szCs w:val="24"/>
        </w:rPr>
        <w:t xml:space="preserve"> An example is carbon monoxide (CO) asphyxiation due to the binding of CO to hemoglobin, thus preventing the transport of oxygen within the blood.</w:t>
      </w:r>
    </w:p>
    <w:p w:rsidR="002978A9" w:rsidRPr="008467E5" w:rsidRDefault="003C4D24" w:rsidP="00236C71">
      <w:pPr>
        <w:bidi w:val="0"/>
        <w:spacing w:before="100" w:after="360" w:line="240" w:lineRule="auto"/>
        <w:rPr>
          <w:rFonts w:asciiTheme="majorBidi" w:eastAsia="Calibri" w:hAnsiTheme="majorBidi" w:cstheme="majorBidi"/>
          <w:sz w:val="24"/>
          <w:szCs w:val="24"/>
        </w:rPr>
      </w:pPr>
      <w:proofErr w:type="gramStart"/>
      <w:r w:rsidRPr="008467E5">
        <w:rPr>
          <w:rFonts w:asciiTheme="majorBidi" w:eastAsia="Calibri" w:hAnsiTheme="majorBidi" w:cstheme="majorBidi"/>
          <w:b/>
          <w:i/>
          <w:sz w:val="24"/>
          <w:szCs w:val="24"/>
        </w:rPr>
        <w:lastRenderedPageBreak/>
        <w:t>Safety</w:t>
      </w:r>
      <w:r w:rsidRPr="008467E5">
        <w:rPr>
          <w:rFonts w:asciiTheme="majorBidi" w:eastAsia="Calibri" w:hAnsiTheme="majorBidi" w:cstheme="majorBidi"/>
          <w:sz w:val="24"/>
          <w:szCs w:val="24"/>
        </w:rPr>
        <w:t>—the measure or mathematical probability that a specific exposure situation or dose will not produce a toxic effect.</w:t>
      </w:r>
      <w:proofErr w:type="gramEnd"/>
    </w:p>
    <w:p w:rsidR="002978A9" w:rsidRPr="008467E5" w:rsidRDefault="003C4D24" w:rsidP="00236C71">
      <w:pPr>
        <w:bidi w:val="0"/>
        <w:spacing w:before="100" w:after="360" w:line="240" w:lineRule="auto"/>
        <w:rPr>
          <w:rFonts w:asciiTheme="majorBidi" w:eastAsia="Calibri" w:hAnsiTheme="majorBidi" w:cstheme="majorBidi"/>
          <w:sz w:val="24"/>
          <w:szCs w:val="24"/>
        </w:rPr>
      </w:pPr>
      <w:proofErr w:type="gramStart"/>
      <w:r w:rsidRPr="008467E5">
        <w:rPr>
          <w:rFonts w:asciiTheme="majorBidi" w:eastAsia="Calibri" w:hAnsiTheme="majorBidi" w:cstheme="majorBidi"/>
          <w:b/>
          <w:i/>
          <w:sz w:val="24"/>
          <w:szCs w:val="24"/>
        </w:rPr>
        <w:t>Risk</w:t>
      </w:r>
      <w:r w:rsidRPr="008467E5">
        <w:rPr>
          <w:rFonts w:asciiTheme="majorBidi" w:eastAsia="Calibri" w:hAnsiTheme="majorBidi" w:cstheme="majorBidi"/>
          <w:sz w:val="24"/>
          <w:szCs w:val="24"/>
        </w:rPr>
        <w:t>—the measure or probability that a specific exposure situation or dose will produce a toxic effect.</w:t>
      </w:r>
      <w:proofErr w:type="gramEnd"/>
    </w:p>
    <w:p w:rsidR="002978A9" w:rsidRPr="008467E5" w:rsidRDefault="003C4D24" w:rsidP="00236C71">
      <w:pPr>
        <w:bidi w:val="0"/>
        <w:spacing w:before="100" w:after="360" w:line="240" w:lineRule="auto"/>
        <w:rPr>
          <w:rFonts w:asciiTheme="majorBidi" w:eastAsia="Calibri" w:hAnsiTheme="majorBidi" w:cstheme="majorBidi"/>
          <w:sz w:val="24"/>
          <w:szCs w:val="24"/>
        </w:rPr>
      </w:pPr>
      <w:r w:rsidRPr="008467E5">
        <w:rPr>
          <w:rFonts w:asciiTheme="majorBidi" w:eastAsia="Calibri" w:hAnsiTheme="majorBidi" w:cstheme="majorBidi"/>
          <w:b/>
          <w:i/>
          <w:sz w:val="24"/>
          <w:szCs w:val="24"/>
        </w:rPr>
        <w:t>Risk assessment</w:t>
      </w:r>
      <w:r w:rsidRPr="008467E5">
        <w:rPr>
          <w:rFonts w:asciiTheme="majorBidi" w:eastAsia="Calibri" w:hAnsiTheme="majorBidi" w:cstheme="majorBidi"/>
          <w:sz w:val="24"/>
          <w:szCs w:val="24"/>
        </w:rPr>
        <w:t>—the process by which the potential (or probability of) adverse health effects of exposure are characterized.</w:t>
      </w:r>
    </w:p>
    <w:p w:rsidR="000014C2" w:rsidRPr="008467E5" w:rsidRDefault="003C4D24" w:rsidP="000014C2">
      <w:pPr>
        <w:bidi w:val="0"/>
        <w:spacing w:line="240" w:lineRule="auto"/>
        <w:rPr>
          <w:rFonts w:asciiTheme="majorBidi" w:eastAsia="Calibri" w:hAnsiTheme="majorBidi" w:cstheme="majorBidi"/>
          <w:b/>
          <w:sz w:val="24"/>
          <w:szCs w:val="24"/>
          <w:u w:val="single"/>
        </w:rPr>
      </w:pPr>
      <w:bookmarkStart w:id="0" w:name="_GoBack"/>
      <w:r w:rsidRPr="008467E5">
        <w:rPr>
          <w:rFonts w:asciiTheme="majorBidi" w:eastAsia="Calibri" w:hAnsiTheme="majorBidi" w:cstheme="majorBidi"/>
          <w:b/>
          <w:sz w:val="24"/>
          <w:szCs w:val="24"/>
          <w:u w:val="single"/>
        </w:rPr>
        <w:t>HISTORY</w:t>
      </w:r>
    </w:p>
    <w:p w:rsidR="002978A9" w:rsidRPr="008467E5" w:rsidRDefault="003C4D24" w:rsidP="000014C2">
      <w:pPr>
        <w:bidi w:val="0"/>
        <w:spacing w:line="240" w:lineRule="auto"/>
        <w:rPr>
          <w:rFonts w:asciiTheme="majorBidi" w:eastAsia="Calibri" w:hAnsiTheme="majorBidi" w:cstheme="majorBidi"/>
          <w:b/>
          <w:sz w:val="24"/>
          <w:szCs w:val="24"/>
          <w:u w:val="single"/>
        </w:rPr>
      </w:pPr>
      <w:r w:rsidRPr="008467E5">
        <w:rPr>
          <w:rFonts w:asciiTheme="majorBidi" w:eastAsia="Calibri" w:hAnsiTheme="majorBidi" w:cstheme="majorBidi"/>
          <w:sz w:val="24"/>
          <w:szCs w:val="24"/>
          <w:u w:val="single"/>
        </w:rPr>
        <w:t xml:space="preserve">Prehistoric Human </w:t>
      </w:r>
      <w:r w:rsidRPr="008467E5">
        <w:rPr>
          <w:rFonts w:asciiTheme="majorBidi" w:eastAsia="Calibri" w:hAnsiTheme="majorBidi" w:cstheme="majorBidi"/>
          <w:sz w:val="24"/>
          <w:szCs w:val="24"/>
        </w:rPr>
        <w:t>– used animal venoms and plant extracts for hunting and warfare.</w:t>
      </w:r>
    </w:p>
    <w:p w:rsidR="002978A9" w:rsidRPr="008467E5" w:rsidRDefault="003C4D24" w:rsidP="000014C2">
      <w:pPr>
        <w:bidi w:val="0"/>
        <w:spacing w:line="240" w:lineRule="auto"/>
        <w:rPr>
          <w:rFonts w:asciiTheme="majorBidi" w:eastAsia="Calibri" w:hAnsiTheme="majorBidi" w:cstheme="majorBidi"/>
          <w:sz w:val="24"/>
          <w:szCs w:val="24"/>
          <w:u w:val="single"/>
        </w:rPr>
      </w:pPr>
      <w:proofErr w:type="spellStart"/>
      <w:r w:rsidRPr="008467E5">
        <w:rPr>
          <w:rFonts w:asciiTheme="majorBidi" w:eastAsia="Calibri" w:hAnsiTheme="majorBidi" w:cstheme="majorBidi"/>
          <w:sz w:val="24"/>
          <w:szCs w:val="24"/>
          <w:u w:val="single"/>
        </w:rPr>
        <w:t>Ebers</w:t>
      </w:r>
      <w:proofErr w:type="spellEnd"/>
      <w:r w:rsidRPr="008467E5">
        <w:rPr>
          <w:rFonts w:asciiTheme="majorBidi" w:eastAsia="Calibri" w:hAnsiTheme="majorBidi" w:cstheme="majorBidi"/>
          <w:sz w:val="24"/>
          <w:szCs w:val="24"/>
          <w:u w:val="single"/>
        </w:rPr>
        <w:t xml:space="preserve"> papyrus (around 1500 BC)</w:t>
      </w:r>
    </w:p>
    <w:p w:rsidR="002978A9" w:rsidRPr="008467E5" w:rsidRDefault="003C4D24" w:rsidP="000014C2">
      <w:pPr>
        <w:bidi w:val="0"/>
        <w:spacing w:line="240" w:lineRule="auto"/>
        <w:rPr>
          <w:rFonts w:asciiTheme="majorBidi" w:eastAsia="Calibri" w:hAnsiTheme="majorBidi" w:cstheme="majorBidi"/>
          <w:sz w:val="24"/>
          <w:szCs w:val="24"/>
        </w:rPr>
      </w:pPr>
      <w:r w:rsidRPr="008467E5">
        <w:rPr>
          <w:rFonts w:asciiTheme="majorBidi" w:eastAsia="Calibri" w:hAnsiTheme="majorBidi" w:cstheme="majorBidi"/>
          <w:sz w:val="24"/>
          <w:szCs w:val="24"/>
        </w:rPr>
        <w:t>What was it?</w:t>
      </w:r>
    </w:p>
    <w:p w:rsidR="002978A9" w:rsidRPr="008467E5" w:rsidRDefault="002978A9" w:rsidP="00236C71">
      <w:pPr>
        <w:bidi w:val="0"/>
        <w:spacing w:line="240" w:lineRule="auto"/>
        <w:ind w:left="360"/>
        <w:rPr>
          <w:rFonts w:asciiTheme="majorBidi" w:eastAsia="Calibri" w:hAnsiTheme="majorBidi" w:cstheme="majorBidi"/>
          <w:sz w:val="24"/>
          <w:szCs w:val="24"/>
          <w:u w:val="single"/>
        </w:rPr>
      </w:pPr>
    </w:p>
    <w:p w:rsidR="002978A9" w:rsidRPr="008467E5" w:rsidRDefault="002978A9" w:rsidP="00236C71">
      <w:pPr>
        <w:bidi w:val="0"/>
        <w:spacing w:line="240" w:lineRule="auto"/>
        <w:ind w:left="360"/>
        <w:rPr>
          <w:rFonts w:asciiTheme="majorBidi" w:eastAsia="Calibri" w:hAnsiTheme="majorBidi" w:cstheme="majorBidi"/>
          <w:sz w:val="24"/>
          <w:szCs w:val="24"/>
          <w:u w:val="single"/>
        </w:rPr>
      </w:pPr>
    </w:p>
    <w:p w:rsidR="002978A9" w:rsidRPr="008467E5" w:rsidRDefault="002978A9" w:rsidP="00236C71">
      <w:pPr>
        <w:bidi w:val="0"/>
        <w:spacing w:line="240" w:lineRule="auto"/>
        <w:ind w:left="360"/>
        <w:rPr>
          <w:rFonts w:asciiTheme="majorBidi" w:eastAsia="Calibri" w:hAnsiTheme="majorBidi" w:cstheme="majorBidi"/>
          <w:sz w:val="24"/>
          <w:szCs w:val="24"/>
          <w:u w:val="single"/>
        </w:rPr>
      </w:pPr>
    </w:p>
    <w:p w:rsidR="002978A9" w:rsidRPr="008467E5" w:rsidRDefault="002978A9" w:rsidP="00236C71">
      <w:pPr>
        <w:bidi w:val="0"/>
        <w:spacing w:line="240" w:lineRule="auto"/>
        <w:ind w:left="360"/>
        <w:rPr>
          <w:rFonts w:asciiTheme="majorBidi" w:eastAsia="Calibri" w:hAnsiTheme="majorBidi" w:cstheme="majorBidi"/>
          <w:sz w:val="24"/>
          <w:szCs w:val="24"/>
          <w:u w:val="single"/>
        </w:rPr>
      </w:pPr>
    </w:p>
    <w:p w:rsidR="002978A9" w:rsidRPr="008467E5" w:rsidRDefault="002978A9" w:rsidP="00236C71">
      <w:pPr>
        <w:bidi w:val="0"/>
        <w:spacing w:line="240" w:lineRule="auto"/>
        <w:ind w:left="360"/>
        <w:rPr>
          <w:rFonts w:asciiTheme="majorBidi" w:eastAsia="Calibri" w:hAnsiTheme="majorBidi" w:cstheme="majorBidi"/>
          <w:sz w:val="24"/>
          <w:szCs w:val="24"/>
          <w:u w:val="single"/>
        </w:rPr>
      </w:pPr>
    </w:p>
    <w:p w:rsidR="002978A9" w:rsidRPr="008467E5" w:rsidRDefault="002978A9" w:rsidP="00236C71">
      <w:pPr>
        <w:bidi w:val="0"/>
        <w:spacing w:line="240" w:lineRule="auto"/>
        <w:ind w:left="360"/>
        <w:rPr>
          <w:rFonts w:asciiTheme="majorBidi" w:eastAsia="Calibri" w:hAnsiTheme="majorBidi" w:cstheme="majorBidi"/>
          <w:sz w:val="24"/>
          <w:szCs w:val="24"/>
          <w:u w:val="single"/>
        </w:rPr>
      </w:pPr>
    </w:p>
    <w:p w:rsidR="002978A9" w:rsidRPr="008467E5" w:rsidRDefault="002978A9" w:rsidP="00236C71">
      <w:pPr>
        <w:bidi w:val="0"/>
        <w:spacing w:line="240" w:lineRule="auto"/>
        <w:ind w:left="360"/>
        <w:rPr>
          <w:rFonts w:asciiTheme="majorBidi" w:eastAsia="Calibri" w:hAnsiTheme="majorBidi" w:cstheme="majorBidi"/>
          <w:sz w:val="24"/>
          <w:szCs w:val="24"/>
          <w:u w:val="single"/>
        </w:rPr>
      </w:pPr>
    </w:p>
    <w:p w:rsidR="002978A9" w:rsidRPr="008467E5" w:rsidRDefault="002978A9" w:rsidP="00236C71">
      <w:pPr>
        <w:bidi w:val="0"/>
        <w:spacing w:line="240" w:lineRule="auto"/>
        <w:ind w:left="360"/>
        <w:rPr>
          <w:rFonts w:asciiTheme="majorBidi" w:eastAsia="Calibri" w:hAnsiTheme="majorBidi" w:cstheme="majorBidi"/>
          <w:sz w:val="24"/>
          <w:szCs w:val="24"/>
          <w:u w:val="single"/>
        </w:rPr>
      </w:pPr>
    </w:p>
    <w:p w:rsidR="002978A9" w:rsidRPr="008467E5" w:rsidRDefault="003C4D24" w:rsidP="000014C2">
      <w:pPr>
        <w:bidi w:val="0"/>
        <w:spacing w:line="240" w:lineRule="auto"/>
        <w:rPr>
          <w:rFonts w:asciiTheme="majorBidi" w:eastAsia="Calibri" w:hAnsiTheme="majorBidi" w:cstheme="majorBidi"/>
          <w:sz w:val="24"/>
          <w:szCs w:val="24"/>
          <w:u w:val="single"/>
        </w:rPr>
      </w:pPr>
      <w:r w:rsidRPr="008467E5">
        <w:rPr>
          <w:rFonts w:asciiTheme="majorBidi" w:eastAsia="Calibri" w:hAnsiTheme="majorBidi" w:cstheme="majorBidi"/>
          <w:sz w:val="24"/>
          <w:szCs w:val="24"/>
          <w:u w:val="single"/>
        </w:rPr>
        <w:t>Middle Ages-</w:t>
      </w:r>
    </w:p>
    <w:p w:rsidR="002978A9" w:rsidRPr="008467E5" w:rsidRDefault="003C4D24" w:rsidP="000014C2">
      <w:pPr>
        <w:bidi w:val="0"/>
        <w:spacing w:line="240" w:lineRule="auto"/>
        <w:rPr>
          <w:rFonts w:asciiTheme="majorBidi" w:eastAsia="Calibri" w:hAnsiTheme="majorBidi" w:cstheme="majorBidi"/>
          <w:sz w:val="24"/>
          <w:szCs w:val="24"/>
          <w:u w:val="single"/>
        </w:rPr>
      </w:pPr>
      <w:r w:rsidRPr="008467E5">
        <w:rPr>
          <w:rFonts w:asciiTheme="majorBidi" w:eastAsia="Calibri" w:hAnsiTheme="majorBidi" w:cstheme="majorBidi"/>
          <w:sz w:val="24"/>
          <w:szCs w:val="24"/>
          <w:u w:val="single"/>
        </w:rPr>
        <w:t xml:space="preserve">Maimonides (1135-1204 AD) </w:t>
      </w:r>
      <w:r w:rsidRPr="008467E5">
        <w:rPr>
          <w:rFonts w:asciiTheme="majorBidi" w:eastAsia="Calibri" w:hAnsiTheme="majorBidi" w:cstheme="majorBidi"/>
          <w:sz w:val="24"/>
          <w:szCs w:val="24"/>
          <w:u w:val="single"/>
          <w:rtl/>
        </w:rPr>
        <w:t>موسى</w:t>
      </w:r>
      <w:r w:rsidRPr="008467E5">
        <w:rPr>
          <w:rFonts w:asciiTheme="majorBidi" w:eastAsia="Calibri" w:hAnsiTheme="majorBidi" w:cstheme="majorBidi"/>
          <w:sz w:val="24"/>
          <w:szCs w:val="24"/>
          <w:u w:val="single"/>
        </w:rPr>
        <w:t xml:space="preserve"> </w:t>
      </w:r>
      <w:r w:rsidRPr="008467E5">
        <w:rPr>
          <w:rFonts w:asciiTheme="majorBidi" w:eastAsia="Calibri" w:hAnsiTheme="majorBidi" w:cstheme="majorBidi"/>
          <w:sz w:val="24"/>
          <w:szCs w:val="24"/>
          <w:u w:val="single"/>
          <w:rtl/>
        </w:rPr>
        <w:t>بن</w:t>
      </w:r>
      <w:r w:rsidRPr="008467E5">
        <w:rPr>
          <w:rFonts w:asciiTheme="majorBidi" w:eastAsia="Calibri" w:hAnsiTheme="majorBidi" w:cstheme="majorBidi"/>
          <w:sz w:val="24"/>
          <w:szCs w:val="24"/>
          <w:u w:val="single"/>
        </w:rPr>
        <w:t xml:space="preserve"> </w:t>
      </w:r>
      <w:r w:rsidRPr="008467E5">
        <w:rPr>
          <w:rFonts w:asciiTheme="majorBidi" w:eastAsia="Calibri" w:hAnsiTheme="majorBidi" w:cstheme="majorBidi"/>
          <w:sz w:val="24"/>
          <w:szCs w:val="24"/>
          <w:u w:val="single"/>
          <w:rtl/>
        </w:rPr>
        <w:t>ميمون</w:t>
      </w:r>
      <w:r w:rsidRPr="008467E5">
        <w:rPr>
          <w:rFonts w:asciiTheme="majorBidi" w:eastAsia="Calibri" w:hAnsiTheme="majorBidi" w:cstheme="majorBidi"/>
          <w:sz w:val="24"/>
          <w:szCs w:val="24"/>
          <w:u w:val="single"/>
        </w:rPr>
        <w:t xml:space="preserve"> </w:t>
      </w:r>
    </w:p>
    <w:p w:rsidR="002978A9" w:rsidRPr="008467E5" w:rsidRDefault="003C4D24" w:rsidP="00236C71">
      <w:pPr>
        <w:bidi w:val="0"/>
        <w:spacing w:line="240" w:lineRule="auto"/>
        <w:rPr>
          <w:rFonts w:asciiTheme="majorBidi" w:eastAsia="Calibri" w:hAnsiTheme="majorBidi" w:cstheme="majorBidi"/>
          <w:sz w:val="24"/>
          <w:szCs w:val="24"/>
        </w:rPr>
      </w:pPr>
      <w:r w:rsidRPr="008467E5">
        <w:rPr>
          <w:rFonts w:asciiTheme="majorBidi" w:eastAsia="Calibri" w:hAnsiTheme="majorBidi" w:cstheme="majorBidi"/>
          <w:sz w:val="24"/>
          <w:szCs w:val="24"/>
        </w:rPr>
        <w:t>What did he do?</w:t>
      </w:r>
    </w:p>
    <w:p w:rsidR="002978A9" w:rsidRPr="008467E5" w:rsidRDefault="002978A9" w:rsidP="00236C71">
      <w:pPr>
        <w:bidi w:val="0"/>
        <w:spacing w:line="240" w:lineRule="auto"/>
        <w:ind w:left="360"/>
        <w:rPr>
          <w:rFonts w:asciiTheme="majorBidi" w:eastAsia="Calibri" w:hAnsiTheme="majorBidi" w:cstheme="majorBidi"/>
          <w:sz w:val="24"/>
          <w:szCs w:val="24"/>
          <w:u w:val="single"/>
        </w:rPr>
      </w:pPr>
    </w:p>
    <w:p w:rsidR="002978A9" w:rsidRPr="008467E5" w:rsidRDefault="002978A9" w:rsidP="00236C71">
      <w:pPr>
        <w:bidi w:val="0"/>
        <w:spacing w:line="240" w:lineRule="auto"/>
        <w:ind w:left="360"/>
        <w:rPr>
          <w:rFonts w:asciiTheme="majorBidi" w:eastAsia="Calibri" w:hAnsiTheme="majorBidi" w:cstheme="majorBidi"/>
          <w:sz w:val="24"/>
          <w:szCs w:val="24"/>
          <w:u w:val="single"/>
        </w:rPr>
      </w:pPr>
    </w:p>
    <w:p w:rsidR="002978A9" w:rsidRPr="008467E5" w:rsidRDefault="002978A9" w:rsidP="00236C71">
      <w:pPr>
        <w:bidi w:val="0"/>
        <w:spacing w:line="240" w:lineRule="auto"/>
        <w:ind w:left="360"/>
        <w:rPr>
          <w:rFonts w:asciiTheme="majorBidi" w:eastAsia="Calibri" w:hAnsiTheme="majorBidi" w:cstheme="majorBidi"/>
          <w:sz w:val="24"/>
          <w:szCs w:val="24"/>
          <w:u w:val="single"/>
        </w:rPr>
      </w:pPr>
    </w:p>
    <w:p w:rsidR="002978A9" w:rsidRPr="008467E5" w:rsidRDefault="002978A9" w:rsidP="00236C71">
      <w:pPr>
        <w:bidi w:val="0"/>
        <w:spacing w:line="240" w:lineRule="auto"/>
        <w:ind w:left="360"/>
        <w:rPr>
          <w:rFonts w:asciiTheme="majorBidi" w:eastAsia="Calibri" w:hAnsiTheme="majorBidi" w:cstheme="majorBidi"/>
          <w:sz w:val="24"/>
          <w:szCs w:val="24"/>
          <w:u w:val="single"/>
        </w:rPr>
      </w:pPr>
    </w:p>
    <w:p w:rsidR="002978A9" w:rsidRPr="008467E5" w:rsidRDefault="002978A9" w:rsidP="00236C71">
      <w:pPr>
        <w:bidi w:val="0"/>
        <w:spacing w:line="240" w:lineRule="auto"/>
        <w:ind w:left="360"/>
        <w:rPr>
          <w:rFonts w:asciiTheme="majorBidi" w:eastAsia="Calibri" w:hAnsiTheme="majorBidi" w:cstheme="majorBidi"/>
          <w:sz w:val="24"/>
          <w:szCs w:val="24"/>
          <w:u w:val="single"/>
        </w:rPr>
      </w:pPr>
    </w:p>
    <w:p w:rsidR="000014C2" w:rsidRPr="008467E5" w:rsidRDefault="000014C2">
      <w:pPr>
        <w:bidi w:val="0"/>
        <w:rPr>
          <w:rFonts w:asciiTheme="majorBidi" w:eastAsia="Calibri" w:hAnsiTheme="majorBidi" w:cstheme="majorBidi"/>
          <w:sz w:val="24"/>
          <w:szCs w:val="24"/>
          <w:u w:val="single"/>
        </w:rPr>
      </w:pPr>
      <w:r w:rsidRPr="008467E5">
        <w:rPr>
          <w:rFonts w:asciiTheme="majorBidi" w:eastAsia="Calibri" w:hAnsiTheme="majorBidi" w:cstheme="majorBidi"/>
          <w:sz w:val="24"/>
          <w:szCs w:val="24"/>
          <w:u w:val="single"/>
        </w:rPr>
        <w:br w:type="page"/>
      </w:r>
    </w:p>
    <w:p w:rsidR="002978A9" w:rsidRPr="008467E5" w:rsidRDefault="003C4D24" w:rsidP="000014C2">
      <w:pPr>
        <w:bidi w:val="0"/>
        <w:spacing w:line="240" w:lineRule="auto"/>
        <w:rPr>
          <w:rFonts w:asciiTheme="majorBidi" w:eastAsia="Calibri" w:hAnsiTheme="majorBidi" w:cstheme="majorBidi"/>
          <w:sz w:val="24"/>
          <w:szCs w:val="24"/>
          <w:u w:val="single"/>
        </w:rPr>
      </w:pPr>
      <w:r w:rsidRPr="008467E5">
        <w:rPr>
          <w:rFonts w:asciiTheme="majorBidi" w:eastAsia="Calibri" w:hAnsiTheme="majorBidi" w:cstheme="majorBidi"/>
          <w:sz w:val="24"/>
          <w:szCs w:val="24"/>
          <w:u w:val="single"/>
        </w:rPr>
        <w:lastRenderedPageBreak/>
        <w:t xml:space="preserve">Renaissance </w:t>
      </w:r>
    </w:p>
    <w:p w:rsidR="002978A9" w:rsidRPr="008467E5" w:rsidRDefault="003C4D24" w:rsidP="000014C2">
      <w:pPr>
        <w:bidi w:val="0"/>
        <w:spacing w:line="240" w:lineRule="auto"/>
        <w:rPr>
          <w:rFonts w:asciiTheme="majorBidi" w:eastAsia="Calibri" w:hAnsiTheme="majorBidi" w:cstheme="majorBidi"/>
          <w:sz w:val="24"/>
          <w:szCs w:val="24"/>
        </w:rPr>
      </w:pPr>
      <w:r w:rsidRPr="008467E5">
        <w:rPr>
          <w:rFonts w:asciiTheme="majorBidi" w:eastAsia="Calibri" w:hAnsiTheme="majorBidi" w:cstheme="majorBidi"/>
          <w:sz w:val="24"/>
          <w:szCs w:val="24"/>
          <w:u w:val="single"/>
        </w:rPr>
        <w:t xml:space="preserve">Paracelsus </w:t>
      </w:r>
      <w:r w:rsidRPr="008467E5">
        <w:rPr>
          <w:rFonts w:asciiTheme="majorBidi" w:eastAsia="Calibri" w:hAnsiTheme="majorBidi" w:cstheme="majorBidi"/>
          <w:sz w:val="24"/>
          <w:szCs w:val="24"/>
        </w:rPr>
        <w:t>(1493-1541</w:t>
      </w:r>
      <w:proofErr w:type="gramStart"/>
      <w:r w:rsidRPr="008467E5">
        <w:rPr>
          <w:rFonts w:asciiTheme="majorBidi" w:eastAsia="Calibri" w:hAnsiTheme="majorBidi" w:cstheme="majorBidi"/>
          <w:sz w:val="24"/>
          <w:szCs w:val="24"/>
        </w:rPr>
        <w:t>)-</w:t>
      </w:r>
      <w:proofErr w:type="gramEnd"/>
      <w:r w:rsidRPr="008467E5">
        <w:rPr>
          <w:rFonts w:asciiTheme="majorBidi" w:eastAsia="Calibri" w:hAnsiTheme="majorBidi" w:cstheme="majorBidi"/>
          <w:sz w:val="24"/>
          <w:szCs w:val="24"/>
        </w:rPr>
        <w:t xml:space="preserve"> Grandfather of toxicology. </w:t>
      </w:r>
    </w:p>
    <w:p w:rsidR="002978A9" w:rsidRPr="008467E5" w:rsidRDefault="003C4D24" w:rsidP="000014C2">
      <w:pPr>
        <w:bidi w:val="0"/>
        <w:spacing w:line="240" w:lineRule="auto"/>
        <w:rPr>
          <w:rFonts w:asciiTheme="majorBidi" w:eastAsia="Calibri" w:hAnsiTheme="majorBidi" w:cstheme="majorBidi"/>
          <w:sz w:val="24"/>
          <w:szCs w:val="24"/>
        </w:rPr>
      </w:pPr>
      <w:r w:rsidRPr="008467E5">
        <w:rPr>
          <w:rFonts w:asciiTheme="majorBidi" w:eastAsia="Calibri" w:hAnsiTheme="majorBidi" w:cstheme="majorBidi"/>
          <w:sz w:val="24"/>
          <w:szCs w:val="24"/>
        </w:rPr>
        <w:t xml:space="preserve">“All substances are poisons; there is none which is not a poison. The right dose differentiates a poison from a remedy.” </w:t>
      </w:r>
    </w:p>
    <w:p w:rsidR="002978A9" w:rsidRPr="008467E5" w:rsidRDefault="003C4D24" w:rsidP="000014C2">
      <w:pPr>
        <w:bidi w:val="0"/>
        <w:spacing w:line="240" w:lineRule="auto"/>
        <w:rPr>
          <w:rFonts w:asciiTheme="majorBidi" w:eastAsia="Calibri" w:hAnsiTheme="majorBidi" w:cstheme="majorBidi"/>
          <w:sz w:val="24"/>
          <w:szCs w:val="24"/>
        </w:rPr>
      </w:pPr>
      <w:proofErr w:type="gramStart"/>
      <w:r w:rsidRPr="008467E5">
        <w:rPr>
          <w:rFonts w:asciiTheme="majorBidi" w:eastAsia="Calibri" w:hAnsiTheme="majorBidi" w:cstheme="majorBidi"/>
          <w:b/>
          <w:sz w:val="24"/>
          <w:szCs w:val="24"/>
          <w:u w:val="single"/>
        </w:rPr>
        <w:t>Industrial Revolution-an Increase in Occupational Diseases.</w:t>
      </w:r>
      <w:proofErr w:type="gramEnd"/>
    </w:p>
    <w:p w:rsidR="002978A9" w:rsidRPr="008467E5" w:rsidRDefault="003C4D24" w:rsidP="00236C71">
      <w:pPr>
        <w:bidi w:val="0"/>
        <w:spacing w:line="240" w:lineRule="auto"/>
        <w:rPr>
          <w:rFonts w:asciiTheme="majorBidi" w:eastAsia="Calibri" w:hAnsiTheme="majorBidi" w:cstheme="majorBidi"/>
          <w:sz w:val="24"/>
          <w:szCs w:val="24"/>
        </w:rPr>
      </w:pPr>
      <w:r w:rsidRPr="008467E5">
        <w:rPr>
          <w:rFonts w:asciiTheme="majorBidi" w:eastAsia="Calibri" w:hAnsiTheme="majorBidi" w:cstheme="majorBidi"/>
          <w:sz w:val="24"/>
          <w:szCs w:val="24"/>
          <w:u w:val="single"/>
        </w:rPr>
        <w:t xml:space="preserve">Percival </w:t>
      </w:r>
      <w:proofErr w:type="spellStart"/>
      <w:r w:rsidRPr="008467E5">
        <w:rPr>
          <w:rFonts w:asciiTheme="majorBidi" w:eastAsia="Calibri" w:hAnsiTheme="majorBidi" w:cstheme="majorBidi"/>
          <w:sz w:val="24"/>
          <w:szCs w:val="24"/>
          <w:u w:val="single"/>
        </w:rPr>
        <w:t>Pott</w:t>
      </w:r>
      <w:proofErr w:type="spellEnd"/>
      <w:r w:rsidRPr="008467E5">
        <w:rPr>
          <w:rFonts w:asciiTheme="majorBidi" w:eastAsia="Calibri" w:hAnsiTheme="majorBidi" w:cstheme="majorBidi"/>
          <w:sz w:val="24"/>
          <w:szCs w:val="24"/>
          <w:u w:val="single"/>
        </w:rPr>
        <w:t xml:space="preserve"> (1775):  </w:t>
      </w:r>
      <w:r w:rsidRPr="008467E5">
        <w:rPr>
          <w:rFonts w:asciiTheme="majorBidi" w:eastAsia="Calibri" w:hAnsiTheme="majorBidi" w:cstheme="majorBidi"/>
          <w:sz w:val="24"/>
          <w:szCs w:val="24"/>
        </w:rPr>
        <w:t>He linked between occupation and particular diseases.</w:t>
      </w:r>
    </w:p>
    <w:p w:rsidR="002978A9" w:rsidRPr="008467E5" w:rsidRDefault="003C4D24" w:rsidP="00236C71">
      <w:pPr>
        <w:bidi w:val="0"/>
        <w:spacing w:line="240" w:lineRule="auto"/>
        <w:rPr>
          <w:rFonts w:asciiTheme="majorBidi" w:eastAsia="Calibri" w:hAnsiTheme="majorBidi" w:cstheme="majorBidi"/>
          <w:sz w:val="24"/>
          <w:szCs w:val="24"/>
        </w:rPr>
      </w:pPr>
      <w:r w:rsidRPr="008467E5">
        <w:rPr>
          <w:rFonts w:asciiTheme="majorBidi" w:eastAsia="Calibri" w:hAnsiTheme="majorBidi" w:cstheme="majorBidi"/>
          <w:sz w:val="24"/>
          <w:szCs w:val="24"/>
        </w:rPr>
        <w:t>What did he do?</w:t>
      </w:r>
    </w:p>
    <w:p w:rsidR="002978A9" w:rsidRPr="008467E5" w:rsidRDefault="002978A9" w:rsidP="00236C71">
      <w:pPr>
        <w:bidi w:val="0"/>
        <w:spacing w:line="240" w:lineRule="auto"/>
        <w:rPr>
          <w:rFonts w:asciiTheme="majorBidi" w:eastAsia="Calibri" w:hAnsiTheme="majorBidi" w:cstheme="majorBidi"/>
          <w:sz w:val="24"/>
          <w:szCs w:val="24"/>
        </w:rPr>
      </w:pPr>
    </w:p>
    <w:p w:rsidR="002978A9" w:rsidRPr="008467E5" w:rsidRDefault="002978A9" w:rsidP="00236C71">
      <w:pPr>
        <w:bidi w:val="0"/>
        <w:spacing w:line="240" w:lineRule="auto"/>
        <w:rPr>
          <w:rFonts w:asciiTheme="majorBidi" w:eastAsia="Calibri" w:hAnsiTheme="majorBidi" w:cstheme="majorBidi"/>
          <w:sz w:val="24"/>
          <w:szCs w:val="24"/>
        </w:rPr>
      </w:pPr>
    </w:p>
    <w:p w:rsidR="002978A9" w:rsidRPr="008467E5" w:rsidRDefault="002978A9" w:rsidP="00236C71">
      <w:pPr>
        <w:bidi w:val="0"/>
        <w:spacing w:line="240" w:lineRule="auto"/>
        <w:rPr>
          <w:rFonts w:asciiTheme="majorBidi" w:eastAsia="Calibri" w:hAnsiTheme="majorBidi" w:cstheme="majorBidi"/>
          <w:sz w:val="24"/>
          <w:szCs w:val="24"/>
        </w:rPr>
      </w:pPr>
    </w:p>
    <w:p w:rsidR="002978A9" w:rsidRPr="008467E5" w:rsidRDefault="002978A9" w:rsidP="00236C71">
      <w:pPr>
        <w:bidi w:val="0"/>
        <w:spacing w:line="240" w:lineRule="auto"/>
        <w:rPr>
          <w:rFonts w:asciiTheme="majorBidi" w:eastAsia="Calibri" w:hAnsiTheme="majorBidi" w:cstheme="majorBidi"/>
          <w:sz w:val="24"/>
          <w:szCs w:val="24"/>
          <w:u w:val="single"/>
        </w:rPr>
      </w:pPr>
    </w:p>
    <w:p w:rsidR="002978A9" w:rsidRPr="008467E5" w:rsidRDefault="003C4D24" w:rsidP="00236C71">
      <w:pPr>
        <w:bidi w:val="0"/>
        <w:spacing w:line="240" w:lineRule="auto"/>
        <w:rPr>
          <w:rFonts w:asciiTheme="majorBidi" w:eastAsia="Calibri" w:hAnsiTheme="majorBidi" w:cstheme="majorBidi"/>
          <w:b/>
          <w:bCs/>
          <w:sz w:val="24"/>
          <w:szCs w:val="24"/>
        </w:rPr>
      </w:pPr>
      <w:proofErr w:type="spellStart"/>
      <w:r w:rsidRPr="008467E5">
        <w:rPr>
          <w:rFonts w:asciiTheme="majorBidi" w:eastAsia="Calibri" w:hAnsiTheme="majorBidi" w:cstheme="majorBidi"/>
          <w:b/>
          <w:bCs/>
          <w:sz w:val="24"/>
          <w:szCs w:val="24"/>
          <w:u w:val="single"/>
        </w:rPr>
        <w:t>Orfila</w:t>
      </w:r>
      <w:proofErr w:type="spellEnd"/>
      <w:r w:rsidRPr="008467E5">
        <w:rPr>
          <w:rFonts w:asciiTheme="majorBidi" w:eastAsia="Calibri" w:hAnsiTheme="majorBidi" w:cstheme="majorBidi"/>
          <w:b/>
          <w:bCs/>
          <w:sz w:val="24"/>
          <w:szCs w:val="24"/>
          <w:u w:val="single"/>
        </w:rPr>
        <w:t>-</w:t>
      </w:r>
      <w:r w:rsidRPr="008467E5">
        <w:rPr>
          <w:rFonts w:asciiTheme="majorBidi" w:eastAsia="Calibri" w:hAnsiTheme="majorBidi" w:cstheme="majorBidi"/>
          <w:b/>
          <w:bCs/>
          <w:sz w:val="24"/>
          <w:szCs w:val="24"/>
        </w:rPr>
        <w:t>Spanish physician: The Father of Toxicology</w:t>
      </w:r>
    </w:p>
    <w:p w:rsidR="002978A9" w:rsidRPr="008467E5" w:rsidRDefault="002978A9" w:rsidP="00236C71">
      <w:pPr>
        <w:bidi w:val="0"/>
        <w:spacing w:line="240" w:lineRule="auto"/>
        <w:rPr>
          <w:rFonts w:asciiTheme="majorBidi" w:eastAsia="Calibri" w:hAnsiTheme="majorBidi" w:cstheme="majorBidi"/>
          <w:sz w:val="24"/>
          <w:szCs w:val="24"/>
        </w:rPr>
      </w:pPr>
    </w:p>
    <w:p w:rsidR="002978A9" w:rsidRPr="008467E5" w:rsidRDefault="002978A9" w:rsidP="00236C71">
      <w:pPr>
        <w:bidi w:val="0"/>
        <w:spacing w:line="240" w:lineRule="auto"/>
        <w:rPr>
          <w:rFonts w:asciiTheme="majorBidi" w:eastAsia="Calibri" w:hAnsiTheme="majorBidi" w:cstheme="majorBidi"/>
          <w:sz w:val="24"/>
          <w:szCs w:val="24"/>
        </w:rPr>
      </w:pPr>
    </w:p>
    <w:p w:rsidR="002978A9" w:rsidRPr="008467E5" w:rsidRDefault="003C4D24" w:rsidP="00236C71">
      <w:pPr>
        <w:bidi w:val="0"/>
        <w:spacing w:line="240" w:lineRule="auto"/>
        <w:rPr>
          <w:rFonts w:asciiTheme="majorBidi" w:eastAsia="Calibri" w:hAnsiTheme="majorBidi" w:cstheme="majorBidi"/>
          <w:sz w:val="24"/>
          <w:szCs w:val="24"/>
        </w:rPr>
      </w:pPr>
      <w:proofErr w:type="gramStart"/>
      <w:r w:rsidRPr="008467E5">
        <w:rPr>
          <w:rFonts w:asciiTheme="majorBidi" w:eastAsia="Calibri" w:hAnsiTheme="majorBidi" w:cstheme="majorBidi"/>
          <w:sz w:val="24"/>
          <w:szCs w:val="24"/>
          <w:u w:val="single"/>
        </w:rPr>
        <w:t xml:space="preserve">1920’s  </w:t>
      </w:r>
      <w:proofErr w:type="spellStart"/>
      <w:r w:rsidRPr="008467E5">
        <w:rPr>
          <w:rFonts w:asciiTheme="majorBidi" w:eastAsia="Calibri" w:hAnsiTheme="majorBidi" w:cstheme="majorBidi"/>
          <w:sz w:val="24"/>
          <w:szCs w:val="24"/>
        </w:rPr>
        <w:t>aresenicals</w:t>
      </w:r>
      <w:proofErr w:type="spellEnd"/>
      <w:proofErr w:type="gramEnd"/>
      <w:r w:rsidRPr="008467E5">
        <w:rPr>
          <w:rFonts w:asciiTheme="majorBidi" w:eastAsia="Calibri" w:hAnsiTheme="majorBidi" w:cstheme="majorBidi"/>
          <w:sz w:val="24"/>
          <w:szCs w:val="24"/>
        </w:rPr>
        <w:t xml:space="preserve">: Arsenic was used to treat syphilis </w:t>
      </w:r>
    </w:p>
    <w:p w:rsidR="002978A9" w:rsidRPr="008467E5" w:rsidRDefault="003C4D24" w:rsidP="00236C71">
      <w:pPr>
        <w:bidi w:val="0"/>
        <w:spacing w:line="240" w:lineRule="auto"/>
        <w:rPr>
          <w:rFonts w:asciiTheme="majorBidi" w:eastAsia="Calibri" w:hAnsiTheme="majorBidi" w:cstheme="majorBidi"/>
          <w:sz w:val="24"/>
          <w:szCs w:val="24"/>
        </w:rPr>
      </w:pPr>
      <w:proofErr w:type="spellStart"/>
      <w:r w:rsidRPr="008467E5">
        <w:rPr>
          <w:rFonts w:asciiTheme="majorBidi" w:eastAsia="Calibri" w:hAnsiTheme="majorBidi" w:cstheme="majorBidi"/>
          <w:sz w:val="24"/>
          <w:szCs w:val="24"/>
        </w:rPr>
        <w:t>Triorthocresyl</w:t>
      </w:r>
      <w:proofErr w:type="spellEnd"/>
      <w:r w:rsidRPr="008467E5">
        <w:rPr>
          <w:rFonts w:asciiTheme="majorBidi" w:eastAsia="Calibri" w:hAnsiTheme="majorBidi" w:cstheme="majorBidi"/>
          <w:sz w:val="24"/>
          <w:szCs w:val="24"/>
        </w:rPr>
        <w:t xml:space="preserve"> phosphate (TOCP</w:t>
      </w:r>
      <w:proofErr w:type="gramStart"/>
      <w:r w:rsidRPr="008467E5">
        <w:rPr>
          <w:rFonts w:asciiTheme="majorBidi" w:eastAsia="Calibri" w:hAnsiTheme="majorBidi" w:cstheme="majorBidi"/>
          <w:sz w:val="24"/>
          <w:szCs w:val="24"/>
        </w:rPr>
        <w:t>) :</w:t>
      </w:r>
      <w:proofErr w:type="gramEnd"/>
      <w:r w:rsidRPr="008467E5">
        <w:rPr>
          <w:rFonts w:asciiTheme="majorBidi" w:eastAsia="Calibri" w:hAnsiTheme="majorBidi" w:cstheme="majorBidi"/>
          <w:sz w:val="24"/>
          <w:szCs w:val="24"/>
        </w:rPr>
        <w:t xml:space="preserve"> an organophosphate compound that is used as a </w:t>
      </w:r>
      <w:hyperlink r:id="rId10">
        <w:r w:rsidRPr="008467E5">
          <w:rPr>
            <w:rFonts w:asciiTheme="majorBidi" w:eastAsia="Calibri" w:hAnsiTheme="majorBidi" w:cstheme="majorBidi"/>
            <w:color w:val="0000FF"/>
            <w:sz w:val="24"/>
            <w:szCs w:val="24"/>
            <w:u w:val="single"/>
          </w:rPr>
          <w:t>plasticizer</w:t>
        </w:r>
      </w:hyperlink>
      <w:r w:rsidRPr="008467E5">
        <w:rPr>
          <w:rFonts w:asciiTheme="majorBidi" w:eastAsia="Calibri" w:hAnsiTheme="majorBidi" w:cstheme="majorBidi"/>
          <w:sz w:val="24"/>
          <w:szCs w:val="24"/>
        </w:rPr>
        <w:t xml:space="preserve"> and diverse other applications. It is a </w:t>
      </w:r>
      <w:proofErr w:type="spellStart"/>
      <w:r w:rsidRPr="008467E5">
        <w:rPr>
          <w:rFonts w:asciiTheme="majorBidi" w:eastAsia="Calibri" w:hAnsiTheme="majorBidi" w:cstheme="majorBidi"/>
          <w:sz w:val="24"/>
          <w:szCs w:val="24"/>
        </w:rPr>
        <w:t>colourless</w:t>
      </w:r>
      <w:proofErr w:type="spellEnd"/>
      <w:r w:rsidRPr="008467E5">
        <w:rPr>
          <w:rFonts w:asciiTheme="majorBidi" w:eastAsia="Calibri" w:hAnsiTheme="majorBidi" w:cstheme="majorBidi"/>
          <w:sz w:val="24"/>
          <w:szCs w:val="24"/>
        </w:rPr>
        <w:t>, viscous liquid, although commercial samples are typically yellow. It is virtually insoluble in water.</w:t>
      </w:r>
    </w:p>
    <w:p w:rsidR="002978A9" w:rsidRPr="008467E5" w:rsidRDefault="003C4D24" w:rsidP="00236C71">
      <w:pPr>
        <w:bidi w:val="0"/>
        <w:spacing w:line="240" w:lineRule="auto"/>
        <w:rPr>
          <w:rFonts w:asciiTheme="majorBidi" w:eastAsia="Calibri" w:hAnsiTheme="majorBidi" w:cstheme="majorBidi"/>
          <w:sz w:val="24"/>
          <w:szCs w:val="24"/>
        </w:rPr>
      </w:pPr>
      <w:proofErr w:type="gramStart"/>
      <w:r w:rsidRPr="008467E5">
        <w:rPr>
          <w:rFonts w:asciiTheme="majorBidi" w:eastAsia="Calibri" w:hAnsiTheme="majorBidi" w:cstheme="majorBidi"/>
          <w:sz w:val="24"/>
          <w:szCs w:val="24"/>
          <w:u w:val="single"/>
        </w:rPr>
        <w:t>DDT :</w:t>
      </w:r>
      <w:proofErr w:type="gramEnd"/>
      <w:r w:rsidRPr="008467E5">
        <w:rPr>
          <w:rFonts w:asciiTheme="majorBidi" w:eastAsia="Calibri" w:hAnsiTheme="majorBidi" w:cstheme="majorBidi"/>
          <w:sz w:val="24"/>
          <w:szCs w:val="24"/>
          <w:u w:val="single"/>
        </w:rPr>
        <w:t xml:space="preserve"> (</w:t>
      </w:r>
      <w:proofErr w:type="spellStart"/>
      <w:r w:rsidRPr="008467E5">
        <w:rPr>
          <w:rFonts w:asciiTheme="majorBidi" w:eastAsia="Calibri" w:hAnsiTheme="majorBidi" w:cstheme="majorBidi"/>
          <w:sz w:val="24"/>
          <w:szCs w:val="24"/>
        </w:rPr>
        <w:t>dichlorodiphenyl-trichloroethane</w:t>
      </w:r>
      <w:proofErr w:type="spellEnd"/>
      <w:r w:rsidRPr="008467E5">
        <w:rPr>
          <w:rFonts w:asciiTheme="majorBidi" w:eastAsia="Calibri" w:hAnsiTheme="majorBidi" w:cstheme="majorBidi"/>
          <w:sz w:val="24"/>
          <w:szCs w:val="24"/>
        </w:rPr>
        <w:t>) discovery in late 1920s for use as insecticide.</w:t>
      </w:r>
    </w:p>
    <w:p w:rsidR="002978A9" w:rsidRPr="008467E5" w:rsidRDefault="003C4D24" w:rsidP="00236C71">
      <w:pPr>
        <w:bidi w:val="0"/>
        <w:spacing w:line="240" w:lineRule="auto"/>
        <w:rPr>
          <w:rFonts w:asciiTheme="majorBidi" w:eastAsia="Calibri" w:hAnsiTheme="majorBidi" w:cstheme="majorBidi"/>
          <w:sz w:val="24"/>
          <w:szCs w:val="24"/>
        </w:rPr>
      </w:pPr>
      <w:r w:rsidRPr="008467E5">
        <w:rPr>
          <w:rFonts w:asciiTheme="majorBidi" w:eastAsia="Calibri" w:hAnsiTheme="majorBidi" w:cstheme="majorBidi"/>
          <w:sz w:val="24"/>
          <w:szCs w:val="24"/>
          <w:u w:val="single"/>
        </w:rPr>
        <w:t xml:space="preserve">1930’s </w:t>
      </w:r>
      <w:r w:rsidRPr="008467E5">
        <w:rPr>
          <w:rFonts w:asciiTheme="majorBidi" w:eastAsia="Calibri" w:hAnsiTheme="majorBidi" w:cstheme="majorBidi"/>
          <w:sz w:val="24"/>
          <w:szCs w:val="24"/>
        </w:rPr>
        <w:t xml:space="preserve">discovered sulfanilamide (antibacterial) and dissolved it into ethylene glycol for delivery. Several patients died of acute kidney failure because the drug </w:t>
      </w:r>
      <w:proofErr w:type="spellStart"/>
      <w:r w:rsidRPr="008467E5">
        <w:rPr>
          <w:rFonts w:asciiTheme="majorBidi" w:eastAsia="Calibri" w:hAnsiTheme="majorBidi" w:cstheme="majorBidi"/>
          <w:sz w:val="24"/>
          <w:szCs w:val="24"/>
        </w:rPr>
        <w:t>crystalizee</w:t>
      </w:r>
      <w:proofErr w:type="spellEnd"/>
      <w:r w:rsidRPr="008467E5">
        <w:rPr>
          <w:rFonts w:asciiTheme="majorBidi" w:eastAsia="Calibri" w:hAnsiTheme="majorBidi" w:cstheme="majorBidi"/>
          <w:sz w:val="24"/>
          <w:szCs w:val="24"/>
        </w:rPr>
        <w:t xml:space="preserve"> in the kidney tubules. Lead to the passage of the Copeland Bill </w:t>
      </w:r>
      <w:r w:rsidRPr="008467E5">
        <w:rPr>
          <w:rFonts w:asciiTheme="majorBidi" w:eastAsia="Calibri" w:hAnsiTheme="majorBidi" w:cstheme="majorBidi"/>
          <w:i/>
          <w:sz w:val="24"/>
          <w:szCs w:val="24"/>
        </w:rPr>
        <w:t>n 1938</w:t>
      </w:r>
      <w:proofErr w:type="gramStart"/>
      <w:r w:rsidRPr="008467E5">
        <w:rPr>
          <w:rFonts w:asciiTheme="majorBidi" w:eastAsia="Calibri" w:hAnsiTheme="majorBidi" w:cstheme="majorBidi"/>
          <w:i/>
          <w:sz w:val="24"/>
          <w:szCs w:val="24"/>
        </w:rPr>
        <w:t>,</w:t>
      </w:r>
      <w:r w:rsidRPr="008467E5">
        <w:rPr>
          <w:rFonts w:asciiTheme="majorBidi" w:eastAsia="Calibri" w:hAnsiTheme="majorBidi" w:cstheme="majorBidi"/>
          <w:sz w:val="24"/>
          <w:szCs w:val="24"/>
        </w:rPr>
        <w:t>which</w:t>
      </w:r>
      <w:proofErr w:type="gramEnd"/>
      <w:r w:rsidRPr="008467E5">
        <w:rPr>
          <w:rFonts w:asciiTheme="majorBidi" w:eastAsia="Calibri" w:hAnsiTheme="majorBidi" w:cstheme="majorBidi"/>
          <w:sz w:val="24"/>
          <w:szCs w:val="24"/>
        </w:rPr>
        <w:t xml:space="preserve"> started the formation of FDA. </w:t>
      </w:r>
    </w:p>
    <w:p w:rsidR="002978A9" w:rsidRPr="008467E5" w:rsidRDefault="002978A9" w:rsidP="00236C71">
      <w:pPr>
        <w:bidi w:val="0"/>
        <w:spacing w:before="100" w:after="100" w:line="360" w:lineRule="auto"/>
        <w:rPr>
          <w:rFonts w:asciiTheme="majorBidi" w:eastAsia="Arial" w:hAnsiTheme="majorBidi" w:cstheme="majorBidi"/>
          <w:color w:val="000000"/>
          <w:sz w:val="24"/>
          <w:szCs w:val="24"/>
          <w:shd w:val="clear" w:color="auto" w:fill="FFFFFF"/>
        </w:rPr>
      </w:pPr>
      <w:r w:rsidRPr="008467E5">
        <w:rPr>
          <w:rFonts w:asciiTheme="majorBidi" w:hAnsiTheme="majorBidi" w:cstheme="majorBidi"/>
          <w:sz w:val="24"/>
          <w:szCs w:val="24"/>
        </w:rPr>
        <w:object w:dxaOrig="4211" w:dyaOrig="2510">
          <v:rect id="_x0000_i1025" style="width:210.45pt;height:125.8pt" o:ole="" o:preferrelative="t" stroked="f">
            <v:imagedata r:id="rId11" o:title=""/>
          </v:rect>
          <o:OLEObject Type="Embed" ProgID="StaticMetafile" ShapeID="_x0000_i1025" DrawAspect="Content" ObjectID="_1437504530" r:id="rId12"/>
        </w:object>
      </w:r>
      <w:r w:rsidR="003C4D24" w:rsidRPr="008467E5">
        <w:rPr>
          <w:rFonts w:asciiTheme="majorBidi" w:eastAsia="Arial" w:hAnsiTheme="majorBidi" w:cstheme="majorBidi"/>
          <w:sz w:val="24"/>
          <w:szCs w:val="24"/>
        </w:rPr>
        <w:t xml:space="preserve"> </w:t>
      </w:r>
      <w:r w:rsidRPr="008467E5">
        <w:rPr>
          <w:rFonts w:asciiTheme="majorBidi" w:hAnsiTheme="majorBidi" w:cstheme="majorBidi"/>
          <w:sz w:val="24"/>
          <w:szCs w:val="24"/>
        </w:rPr>
        <w:object w:dxaOrig="3543" w:dyaOrig="2652">
          <v:rect id="_x0000_i1026" style="width:177.25pt;height:132.9pt" o:ole="" o:preferrelative="t" stroked="f">
            <v:imagedata r:id="rId13" o:title=""/>
          </v:rect>
          <o:OLEObject Type="Embed" ProgID="StaticMetafile" ShapeID="_x0000_i1026" DrawAspect="Content" ObjectID="_1437504531" r:id="rId14"/>
        </w:object>
      </w:r>
    </w:p>
    <w:p w:rsidR="002978A9" w:rsidRPr="008467E5" w:rsidRDefault="003C4D24" w:rsidP="00236C71">
      <w:pPr>
        <w:bidi w:val="0"/>
        <w:spacing w:line="240" w:lineRule="auto"/>
        <w:rPr>
          <w:rFonts w:asciiTheme="majorBidi" w:eastAsia="Calibri" w:hAnsiTheme="majorBidi" w:cstheme="majorBidi"/>
          <w:sz w:val="24"/>
          <w:szCs w:val="24"/>
        </w:rPr>
      </w:pPr>
      <w:r w:rsidRPr="008467E5">
        <w:rPr>
          <w:rFonts w:asciiTheme="majorBidi" w:eastAsia="Calibri" w:hAnsiTheme="majorBidi" w:cstheme="majorBidi"/>
          <w:sz w:val="24"/>
          <w:szCs w:val="24"/>
          <w:u w:val="single"/>
        </w:rPr>
        <w:t xml:space="preserve">1940’s </w:t>
      </w:r>
      <w:r w:rsidRPr="008467E5">
        <w:rPr>
          <w:rFonts w:asciiTheme="majorBidi" w:eastAsia="Calibri" w:hAnsiTheme="majorBidi" w:cstheme="majorBidi"/>
          <w:sz w:val="24"/>
          <w:szCs w:val="24"/>
        </w:rPr>
        <w:t>Elizabeth and James Miller at U Wisconsin:  carcinogenesis mechanism</w:t>
      </w:r>
    </w:p>
    <w:p w:rsidR="002978A9" w:rsidRPr="008467E5" w:rsidRDefault="002978A9" w:rsidP="00236C71">
      <w:pPr>
        <w:bidi w:val="0"/>
        <w:spacing w:line="240" w:lineRule="auto"/>
        <w:rPr>
          <w:rFonts w:asciiTheme="majorBidi" w:eastAsia="Calibri" w:hAnsiTheme="majorBidi" w:cstheme="majorBidi"/>
          <w:sz w:val="24"/>
          <w:szCs w:val="24"/>
        </w:rPr>
      </w:pPr>
    </w:p>
    <w:p w:rsidR="002978A9" w:rsidRPr="008467E5" w:rsidRDefault="003C4D24" w:rsidP="00236C71">
      <w:pPr>
        <w:bidi w:val="0"/>
        <w:spacing w:line="240" w:lineRule="auto"/>
        <w:rPr>
          <w:rFonts w:asciiTheme="majorBidi" w:eastAsia="Calibri" w:hAnsiTheme="majorBidi" w:cstheme="majorBidi"/>
          <w:sz w:val="24"/>
          <w:szCs w:val="24"/>
        </w:rPr>
      </w:pPr>
      <w:r w:rsidRPr="008467E5">
        <w:rPr>
          <w:rFonts w:asciiTheme="majorBidi" w:eastAsia="Calibri" w:hAnsiTheme="majorBidi" w:cstheme="majorBidi"/>
          <w:sz w:val="24"/>
          <w:szCs w:val="24"/>
          <w:u w:val="single"/>
        </w:rPr>
        <w:t>1947- FIFRA (Federal Insecticide, Fungicide, and Rodenticide, Act.)</w:t>
      </w:r>
      <w:r w:rsidRPr="008467E5">
        <w:rPr>
          <w:rFonts w:asciiTheme="majorBidi" w:eastAsia="Calibri" w:hAnsiTheme="majorBidi" w:cstheme="majorBidi"/>
          <w:sz w:val="24"/>
          <w:szCs w:val="24"/>
        </w:rPr>
        <w:t xml:space="preserve"> First time in US history that a substance that neither a drug nor a food had to be shown to be safe and efficacious. </w:t>
      </w:r>
    </w:p>
    <w:p w:rsidR="002978A9" w:rsidRPr="008467E5" w:rsidRDefault="003C4D24" w:rsidP="00236C71">
      <w:pPr>
        <w:bidi w:val="0"/>
        <w:spacing w:line="240" w:lineRule="auto"/>
        <w:rPr>
          <w:rFonts w:asciiTheme="majorBidi" w:eastAsia="Calibri" w:hAnsiTheme="majorBidi" w:cstheme="majorBidi"/>
          <w:sz w:val="24"/>
          <w:szCs w:val="24"/>
        </w:rPr>
      </w:pPr>
      <w:r w:rsidRPr="008467E5">
        <w:rPr>
          <w:rFonts w:asciiTheme="majorBidi" w:eastAsia="Calibri" w:hAnsiTheme="majorBidi" w:cstheme="majorBidi"/>
          <w:sz w:val="24"/>
          <w:szCs w:val="24"/>
          <w:u w:val="single"/>
        </w:rPr>
        <w:lastRenderedPageBreak/>
        <w:t xml:space="preserve">1958-Delancy Clause: </w:t>
      </w:r>
      <w:r w:rsidRPr="008467E5">
        <w:rPr>
          <w:rFonts w:asciiTheme="majorBidi" w:eastAsia="Calibri" w:hAnsiTheme="majorBidi" w:cstheme="majorBidi"/>
          <w:sz w:val="24"/>
          <w:szCs w:val="24"/>
        </w:rPr>
        <w:t xml:space="preserve">amendment to the Food, </w:t>
      </w:r>
      <w:proofErr w:type="gramStart"/>
      <w:r w:rsidRPr="008467E5">
        <w:rPr>
          <w:rFonts w:asciiTheme="majorBidi" w:eastAsia="Calibri" w:hAnsiTheme="majorBidi" w:cstheme="majorBidi"/>
          <w:sz w:val="24"/>
          <w:szCs w:val="24"/>
        </w:rPr>
        <w:t>Drug ,</w:t>
      </w:r>
      <w:proofErr w:type="gramEnd"/>
      <w:r w:rsidRPr="008467E5">
        <w:rPr>
          <w:rFonts w:asciiTheme="majorBidi" w:eastAsia="Calibri" w:hAnsiTheme="majorBidi" w:cstheme="majorBidi"/>
          <w:sz w:val="24"/>
          <w:szCs w:val="24"/>
        </w:rPr>
        <w:t xml:space="preserve"> and Cosmetic Act-broadly stated that any chemical found to be carcinogenic in the laboratory animals or humans could not be added to the US food supply.</w:t>
      </w:r>
    </w:p>
    <w:p w:rsidR="002978A9" w:rsidRPr="008467E5" w:rsidRDefault="003C4D24" w:rsidP="00236C71">
      <w:pPr>
        <w:bidi w:val="0"/>
        <w:spacing w:line="240" w:lineRule="auto"/>
        <w:rPr>
          <w:rFonts w:asciiTheme="majorBidi" w:eastAsia="Calibri" w:hAnsiTheme="majorBidi" w:cstheme="majorBidi"/>
          <w:sz w:val="24"/>
          <w:szCs w:val="24"/>
        </w:rPr>
      </w:pPr>
      <w:proofErr w:type="spellStart"/>
      <w:r w:rsidRPr="008467E5">
        <w:rPr>
          <w:rFonts w:asciiTheme="majorBidi" w:eastAsia="Calibri" w:hAnsiTheme="majorBidi" w:cstheme="majorBidi"/>
          <w:sz w:val="24"/>
          <w:szCs w:val="24"/>
          <w:u w:val="single"/>
        </w:rPr>
        <w:t>Minimata</w:t>
      </w:r>
      <w:proofErr w:type="spellEnd"/>
      <w:r w:rsidRPr="008467E5">
        <w:rPr>
          <w:rFonts w:asciiTheme="majorBidi" w:eastAsia="Calibri" w:hAnsiTheme="majorBidi" w:cstheme="majorBidi"/>
          <w:sz w:val="24"/>
          <w:szCs w:val="24"/>
          <w:u w:val="single"/>
        </w:rPr>
        <w:t xml:space="preserve"> Disease (1950 s): In </w:t>
      </w:r>
      <w:proofErr w:type="gramStart"/>
      <w:r w:rsidRPr="008467E5">
        <w:rPr>
          <w:rFonts w:asciiTheme="majorBidi" w:eastAsia="Calibri" w:hAnsiTheme="majorBidi" w:cstheme="majorBidi"/>
          <w:sz w:val="24"/>
          <w:szCs w:val="24"/>
          <w:u w:val="single"/>
        </w:rPr>
        <w:t>Japan  Methyl</w:t>
      </w:r>
      <w:proofErr w:type="gramEnd"/>
      <w:r w:rsidRPr="008467E5">
        <w:rPr>
          <w:rFonts w:asciiTheme="majorBidi" w:eastAsia="Calibri" w:hAnsiTheme="majorBidi" w:cstheme="majorBidi"/>
          <w:sz w:val="24"/>
          <w:szCs w:val="24"/>
          <w:u w:val="single"/>
        </w:rPr>
        <w:t xml:space="preserve"> Mercury</w:t>
      </w:r>
    </w:p>
    <w:p w:rsidR="002978A9" w:rsidRPr="008467E5" w:rsidRDefault="002978A9" w:rsidP="00236C71">
      <w:pPr>
        <w:bidi w:val="0"/>
        <w:spacing w:line="240" w:lineRule="auto"/>
        <w:rPr>
          <w:rFonts w:asciiTheme="majorBidi" w:eastAsia="Calibri" w:hAnsiTheme="majorBidi" w:cstheme="majorBidi"/>
          <w:sz w:val="24"/>
          <w:szCs w:val="24"/>
        </w:rPr>
      </w:pPr>
      <w:r w:rsidRPr="008467E5">
        <w:rPr>
          <w:rFonts w:asciiTheme="majorBidi" w:hAnsiTheme="majorBidi" w:cstheme="majorBidi"/>
          <w:sz w:val="24"/>
          <w:szCs w:val="24"/>
        </w:rPr>
        <w:object w:dxaOrig="1721" w:dyaOrig="2125">
          <v:rect id="_x0000_i1027" style="width:86.25pt;height:106pt" o:ole="" o:preferrelative="t" stroked="f">
            <v:imagedata r:id="rId15" o:title=""/>
          </v:rect>
          <o:OLEObject Type="Embed" ProgID="StaticMetafile" ShapeID="_x0000_i1027" DrawAspect="Content" ObjectID="_1437504532" r:id="rId16"/>
        </w:object>
      </w:r>
      <w:r w:rsidRPr="008467E5">
        <w:rPr>
          <w:rFonts w:asciiTheme="majorBidi" w:hAnsiTheme="majorBidi" w:cstheme="majorBidi"/>
          <w:sz w:val="24"/>
          <w:szCs w:val="24"/>
        </w:rPr>
        <w:object w:dxaOrig="1862" w:dyaOrig="2125">
          <v:rect id="_x0000_i1028" style="width:93.35pt;height:106pt" o:ole="" o:preferrelative="t" stroked="f">
            <v:imagedata r:id="rId17" o:title=""/>
          </v:rect>
          <o:OLEObject Type="Embed" ProgID="StaticMetafile" ShapeID="_x0000_i1028" DrawAspect="Content" ObjectID="_1437504533" r:id="rId18"/>
        </w:object>
      </w:r>
      <w:r w:rsidRPr="008467E5">
        <w:rPr>
          <w:rFonts w:asciiTheme="majorBidi" w:hAnsiTheme="majorBidi" w:cstheme="majorBidi"/>
          <w:sz w:val="24"/>
          <w:szCs w:val="24"/>
        </w:rPr>
        <w:object w:dxaOrig="2632" w:dyaOrig="2125">
          <v:rect id="_x0000_i1029" style="width:131.35pt;height:106pt" o:ole="" o:preferrelative="t" stroked="f">
            <v:imagedata r:id="rId19" o:title=""/>
          </v:rect>
          <o:OLEObject Type="Embed" ProgID="StaticMetafile" ShapeID="_x0000_i1029" DrawAspect="Content" ObjectID="_1437504534" r:id="rId20"/>
        </w:object>
      </w:r>
      <w:r w:rsidRPr="008467E5">
        <w:rPr>
          <w:rFonts w:asciiTheme="majorBidi" w:hAnsiTheme="majorBidi" w:cstheme="majorBidi"/>
          <w:sz w:val="24"/>
          <w:szCs w:val="24"/>
        </w:rPr>
        <w:object w:dxaOrig="1518" w:dyaOrig="2125">
          <v:rect id="_x0000_i1030" style="width:75.95pt;height:106pt" o:ole="" o:preferrelative="t" stroked="f">
            <v:imagedata r:id="rId21" o:title=""/>
          </v:rect>
          <o:OLEObject Type="Embed" ProgID="StaticMetafile" ShapeID="_x0000_i1030" DrawAspect="Content" ObjectID="_1437504535" r:id="rId22"/>
        </w:object>
      </w:r>
    </w:p>
    <w:p w:rsidR="000014C2" w:rsidRPr="008467E5" w:rsidRDefault="000014C2" w:rsidP="00236C71">
      <w:pPr>
        <w:bidi w:val="0"/>
        <w:spacing w:line="240" w:lineRule="auto"/>
        <w:rPr>
          <w:rFonts w:asciiTheme="majorBidi" w:eastAsia="Calibri" w:hAnsiTheme="majorBidi" w:cstheme="majorBidi"/>
          <w:sz w:val="24"/>
          <w:szCs w:val="24"/>
          <w:u w:val="single"/>
        </w:rPr>
      </w:pPr>
    </w:p>
    <w:p w:rsidR="002978A9" w:rsidRPr="008467E5" w:rsidRDefault="003C4D24" w:rsidP="000014C2">
      <w:pPr>
        <w:bidi w:val="0"/>
        <w:spacing w:line="240" w:lineRule="auto"/>
        <w:rPr>
          <w:rFonts w:asciiTheme="majorBidi" w:eastAsia="Calibri" w:hAnsiTheme="majorBidi" w:cstheme="majorBidi"/>
          <w:b/>
          <w:bCs/>
          <w:sz w:val="24"/>
          <w:szCs w:val="24"/>
          <w:u w:val="single"/>
        </w:rPr>
      </w:pPr>
      <w:proofErr w:type="spellStart"/>
      <w:r w:rsidRPr="008467E5">
        <w:rPr>
          <w:rFonts w:asciiTheme="majorBidi" w:eastAsia="Calibri" w:hAnsiTheme="majorBidi" w:cstheme="majorBidi"/>
          <w:b/>
          <w:bCs/>
          <w:sz w:val="24"/>
          <w:szCs w:val="24"/>
          <w:u w:val="single"/>
        </w:rPr>
        <w:t>Itai-Itai</w:t>
      </w:r>
      <w:proofErr w:type="spellEnd"/>
      <w:r w:rsidRPr="008467E5">
        <w:rPr>
          <w:rFonts w:asciiTheme="majorBidi" w:eastAsia="Calibri" w:hAnsiTheme="majorBidi" w:cstheme="majorBidi"/>
          <w:b/>
          <w:bCs/>
          <w:sz w:val="24"/>
          <w:szCs w:val="24"/>
          <w:u w:val="single"/>
        </w:rPr>
        <w:t xml:space="preserve"> Disease (1950s): In Japan Cd poisoning  </w:t>
      </w:r>
    </w:p>
    <w:p w:rsidR="002978A9" w:rsidRPr="008467E5" w:rsidRDefault="002978A9" w:rsidP="00236C71">
      <w:pPr>
        <w:bidi w:val="0"/>
        <w:spacing w:line="240" w:lineRule="auto"/>
        <w:rPr>
          <w:rFonts w:asciiTheme="majorBidi" w:eastAsia="Calibri" w:hAnsiTheme="majorBidi" w:cstheme="majorBidi"/>
          <w:sz w:val="24"/>
          <w:szCs w:val="24"/>
          <w:u w:val="single"/>
        </w:rPr>
      </w:pPr>
      <w:r w:rsidRPr="008467E5">
        <w:rPr>
          <w:rFonts w:asciiTheme="majorBidi" w:hAnsiTheme="majorBidi" w:cstheme="majorBidi"/>
          <w:sz w:val="24"/>
          <w:szCs w:val="24"/>
        </w:rPr>
        <w:object w:dxaOrig="2733" w:dyaOrig="3543">
          <v:rect id="_x0000_i1031" style="width:136.9pt;height:177.25pt" o:ole="" o:preferrelative="t" stroked="f">
            <v:imagedata r:id="rId23" o:title=""/>
          </v:rect>
          <o:OLEObject Type="Embed" ProgID="StaticMetafile" ShapeID="_x0000_i1031" DrawAspect="Content" ObjectID="_1437504536" r:id="rId24"/>
        </w:object>
      </w:r>
      <w:r w:rsidRPr="008467E5">
        <w:rPr>
          <w:rFonts w:asciiTheme="majorBidi" w:hAnsiTheme="majorBidi" w:cstheme="majorBidi"/>
          <w:sz w:val="24"/>
          <w:szCs w:val="24"/>
        </w:rPr>
        <w:object w:dxaOrig="5000" w:dyaOrig="3543">
          <v:rect id="_x0000_i1032" style="width:250pt;height:177.25pt" o:ole="" o:preferrelative="t" stroked="f">
            <v:imagedata r:id="rId25" o:title=""/>
          </v:rect>
          <o:OLEObject Type="Embed" ProgID="StaticMetafile" ShapeID="_x0000_i1032" DrawAspect="Content" ObjectID="_1437504537" r:id="rId26"/>
        </w:object>
      </w:r>
    </w:p>
    <w:p w:rsidR="000014C2" w:rsidRPr="008467E5" w:rsidRDefault="000014C2" w:rsidP="00236C71">
      <w:pPr>
        <w:bidi w:val="0"/>
        <w:spacing w:line="240" w:lineRule="auto"/>
        <w:rPr>
          <w:rFonts w:asciiTheme="majorBidi" w:eastAsia="Calibri" w:hAnsiTheme="majorBidi" w:cstheme="majorBidi"/>
          <w:sz w:val="24"/>
          <w:szCs w:val="24"/>
          <w:u w:val="single"/>
        </w:rPr>
      </w:pPr>
    </w:p>
    <w:p w:rsidR="000014C2" w:rsidRPr="008467E5" w:rsidRDefault="000014C2" w:rsidP="000014C2">
      <w:pPr>
        <w:bidi w:val="0"/>
        <w:spacing w:line="240" w:lineRule="auto"/>
        <w:rPr>
          <w:rFonts w:asciiTheme="majorBidi" w:eastAsia="Calibri" w:hAnsiTheme="majorBidi" w:cstheme="majorBidi"/>
          <w:sz w:val="24"/>
          <w:szCs w:val="24"/>
          <w:u w:val="single"/>
        </w:rPr>
      </w:pPr>
    </w:p>
    <w:p w:rsidR="002978A9" w:rsidRPr="008467E5" w:rsidRDefault="003C4D24" w:rsidP="000014C2">
      <w:pPr>
        <w:bidi w:val="0"/>
        <w:spacing w:line="240" w:lineRule="auto"/>
        <w:rPr>
          <w:rFonts w:asciiTheme="majorBidi" w:eastAsia="Calibri" w:hAnsiTheme="majorBidi" w:cstheme="majorBidi"/>
          <w:b/>
          <w:bCs/>
          <w:sz w:val="24"/>
          <w:szCs w:val="24"/>
          <w:u w:val="single"/>
        </w:rPr>
      </w:pPr>
      <w:r w:rsidRPr="008467E5">
        <w:rPr>
          <w:rFonts w:asciiTheme="majorBidi" w:eastAsia="Calibri" w:hAnsiTheme="majorBidi" w:cstheme="majorBidi"/>
          <w:b/>
          <w:bCs/>
          <w:sz w:val="24"/>
          <w:szCs w:val="24"/>
          <w:u w:val="single"/>
        </w:rPr>
        <w:t>1960s: Thalidomide:-</w:t>
      </w:r>
    </w:p>
    <w:p w:rsidR="002978A9" w:rsidRPr="008467E5" w:rsidRDefault="002978A9" w:rsidP="00236C71">
      <w:pPr>
        <w:bidi w:val="0"/>
        <w:spacing w:line="240" w:lineRule="auto"/>
        <w:rPr>
          <w:rFonts w:asciiTheme="majorBidi" w:eastAsia="Calibri" w:hAnsiTheme="majorBidi" w:cstheme="majorBidi"/>
          <w:sz w:val="24"/>
          <w:szCs w:val="24"/>
          <w:u w:val="single"/>
        </w:rPr>
      </w:pPr>
      <w:r w:rsidRPr="008467E5">
        <w:rPr>
          <w:rFonts w:asciiTheme="majorBidi" w:hAnsiTheme="majorBidi" w:cstheme="majorBidi"/>
          <w:sz w:val="24"/>
          <w:szCs w:val="24"/>
        </w:rPr>
        <w:object w:dxaOrig="1822" w:dyaOrig="2834">
          <v:rect id="_x0000_i1033" style="width:91pt;height:141.65pt" o:ole="" o:preferrelative="t" stroked="f">
            <v:imagedata r:id="rId27" o:title=""/>
          </v:rect>
          <o:OLEObject Type="Embed" ProgID="StaticMetafile" ShapeID="_x0000_i1033" DrawAspect="Content" ObjectID="_1437504538" r:id="rId28"/>
        </w:object>
      </w:r>
      <w:r w:rsidRPr="008467E5">
        <w:rPr>
          <w:rFonts w:asciiTheme="majorBidi" w:hAnsiTheme="majorBidi" w:cstheme="majorBidi"/>
          <w:sz w:val="24"/>
          <w:szCs w:val="24"/>
        </w:rPr>
        <w:object w:dxaOrig="1963" w:dyaOrig="2834">
          <v:rect id="_x0000_i1034" style="width:98.1pt;height:141.65pt" o:ole="" o:preferrelative="t" stroked="f">
            <v:imagedata r:id="rId29" o:title=""/>
          </v:rect>
          <o:OLEObject Type="Embed" ProgID="StaticMetafile" ShapeID="_x0000_i1034" DrawAspect="Content" ObjectID="_1437504539" r:id="rId30"/>
        </w:object>
      </w:r>
      <w:r w:rsidRPr="008467E5">
        <w:rPr>
          <w:rFonts w:asciiTheme="majorBidi" w:hAnsiTheme="majorBidi" w:cstheme="majorBidi"/>
          <w:sz w:val="24"/>
          <w:szCs w:val="24"/>
        </w:rPr>
        <w:object w:dxaOrig="3988" w:dyaOrig="2753">
          <v:rect id="_x0000_i1035" style="width:199.4pt;height:137.65pt" o:ole="" o:preferrelative="t" stroked="f">
            <v:imagedata r:id="rId31" o:title=""/>
          </v:rect>
          <o:OLEObject Type="Embed" ProgID="StaticMetafile" ShapeID="_x0000_i1035" DrawAspect="Content" ObjectID="_1437504540" r:id="rId32"/>
        </w:object>
      </w:r>
    </w:p>
    <w:p w:rsidR="000014C2" w:rsidRPr="008467E5" w:rsidRDefault="000014C2" w:rsidP="00236C71">
      <w:pPr>
        <w:bidi w:val="0"/>
        <w:spacing w:line="240" w:lineRule="auto"/>
        <w:rPr>
          <w:rFonts w:asciiTheme="majorBidi" w:eastAsia="Calibri" w:hAnsiTheme="majorBidi" w:cstheme="majorBidi"/>
          <w:b/>
          <w:bCs/>
          <w:sz w:val="24"/>
          <w:szCs w:val="24"/>
          <w:u w:val="single"/>
        </w:rPr>
      </w:pPr>
    </w:p>
    <w:p w:rsidR="000014C2" w:rsidRPr="008467E5" w:rsidRDefault="000014C2" w:rsidP="000014C2">
      <w:pPr>
        <w:bidi w:val="0"/>
        <w:spacing w:line="240" w:lineRule="auto"/>
        <w:rPr>
          <w:rFonts w:asciiTheme="majorBidi" w:eastAsia="Calibri" w:hAnsiTheme="majorBidi" w:cstheme="majorBidi"/>
          <w:b/>
          <w:bCs/>
          <w:sz w:val="24"/>
          <w:szCs w:val="24"/>
          <w:u w:val="single"/>
        </w:rPr>
      </w:pPr>
    </w:p>
    <w:p w:rsidR="002978A9" w:rsidRPr="008467E5" w:rsidRDefault="003C4D24" w:rsidP="000014C2">
      <w:pPr>
        <w:bidi w:val="0"/>
        <w:spacing w:line="240" w:lineRule="auto"/>
        <w:rPr>
          <w:rFonts w:asciiTheme="majorBidi" w:eastAsia="Calibri" w:hAnsiTheme="majorBidi" w:cstheme="majorBidi"/>
          <w:b/>
          <w:bCs/>
          <w:sz w:val="24"/>
          <w:szCs w:val="24"/>
          <w:u w:val="single"/>
        </w:rPr>
      </w:pPr>
      <w:r w:rsidRPr="008467E5">
        <w:rPr>
          <w:rFonts w:asciiTheme="majorBidi" w:eastAsia="Calibri" w:hAnsiTheme="majorBidi" w:cstheme="majorBidi"/>
          <w:b/>
          <w:bCs/>
          <w:sz w:val="24"/>
          <w:szCs w:val="24"/>
          <w:u w:val="single"/>
        </w:rPr>
        <w:lastRenderedPageBreak/>
        <w:t>Rachel Carson’s Silent Spring (1962)</w:t>
      </w:r>
    </w:p>
    <w:p w:rsidR="002978A9" w:rsidRPr="008467E5" w:rsidRDefault="000014C2" w:rsidP="000014C2">
      <w:pPr>
        <w:bidi w:val="0"/>
        <w:spacing w:before="100" w:after="100" w:line="360" w:lineRule="auto"/>
        <w:rPr>
          <w:rFonts w:asciiTheme="majorBidi" w:eastAsia="Calibri" w:hAnsiTheme="majorBidi" w:cstheme="majorBidi"/>
          <w:sz w:val="24"/>
          <w:szCs w:val="24"/>
        </w:rPr>
      </w:pPr>
      <w:r w:rsidRPr="008467E5">
        <w:rPr>
          <w:rFonts w:asciiTheme="majorBidi" w:hAnsiTheme="majorBidi" w:cstheme="majorBidi"/>
          <w:sz w:val="24"/>
          <w:szCs w:val="24"/>
        </w:rPr>
        <w:object w:dxaOrig="2632" w:dyaOrig="3968">
          <v:rect id="_x0000_i1036" style="width:56.95pt;height:85.45pt" o:ole="" o:preferrelative="t" stroked="f">
            <v:imagedata r:id="rId33" o:title=""/>
            <o:lock v:ext="edit" aspectratio="t"/>
          </v:rect>
          <o:OLEObject Type="Embed" ProgID="StaticMetafile" ShapeID="_x0000_i1036" DrawAspect="Content" ObjectID="_1437504541" r:id="rId34"/>
        </w:object>
      </w:r>
      <w:r w:rsidRPr="008467E5">
        <w:rPr>
          <w:rFonts w:asciiTheme="majorBidi" w:hAnsiTheme="majorBidi" w:cstheme="majorBidi"/>
          <w:sz w:val="24"/>
          <w:szCs w:val="24"/>
        </w:rPr>
        <w:object w:dxaOrig="3077" w:dyaOrig="2307">
          <v:rect id="_x0000_i1037" style="width:108.4pt;height:81.5pt" o:ole="" o:preferrelative="t" stroked="f">
            <v:imagedata r:id="rId35" o:title=""/>
            <o:lock v:ext="edit" aspectratio="t"/>
          </v:rect>
          <o:OLEObject Type="Embed" ProgID="StaticMetafile" ShapeID="_x0000_i1037" DrawAspect="Content" ObjectID="_1437504542" r:id="rId36"/>
        </w:object>
      </w:r>
      <w:r w:rsidRPr="008467E5">
        <w:rPr>
          <w:rFonts w:asciiTheme="majorBidi" w:hAnsiTheme="majorBidi" w:cstheme="majorBidi"/>
          <w:sz w:val="24"/>
          <w:szCs w:val="24"/>
        </w:rPr>
        <w:object w:dxaOrig="2125" w:dyaOrig="2105">
          <v:rect id="_x0000_i1038" style="width:88.6pt;height:87.8pt" o:ole="" o:preferrelative="t" stroked="f">
            <v:imagedata r:id="rId37" o:title=""/>
            <o:lock v:ext="edit" aspectratio="t"/>
          </v:rect>
          <o:OLEObject Type="Embed" ProgID="StaticMetafile" ShapeID="_x0000_i1038" DrawAspect="Content" ObjectID="_1437504543" r:id="rId38"/>
        </w:object>
      </w:r>
      <w:r w:rsidRPr="008467E5">
        <w:rPr>
          <w:rFonts w:asciiTheme="majorBidi" w:hAnsiTheme="majorBidi" w:cstheme="majorBidi"/>
          <w:sz w:val="24"/>
          <w:szCs w:val="24"/>
        </w:rPr>
        <w:object w:dxaOrig="3482" w:dyaOrig="1984">
          <v:rect id="_x0000_i1039" style="width:174.05pt;height:98.9pt" o:ole="" o:preferrelative="t" stroked="f">
            <v:imagedata r:id="rId39" o:title=""/>
          </v:rect>
          <o:OLEObject Type="Embed" ProgID="StaticMetafile" ShapeID="_x0000_i1039" DrawAspect="Content" ObjectID="_1437504544" r:id="rId40"/>
        </w:object>
      </w:r>
      <w:proofErr w:type="gramStart"/>
      <w:r w:rsidR="003C4D24" w:rsidRPr="008467E5">
        <w:rPr>
          <w:rFonts w:asciiTheme="majorBidi" w:eastAsia="Comic Sans MS" w:hAnsiTheme="majorBidi" w:cstheme="majorBidi"/>
          <w:color w:val="FFFFFF"/>
          <w:sz w:val="24"/>
          <w:szCs w:val="24"/>
        </w:rPr>
        <w:t>lent</w:t>
      </w:r>
      <w:proofErr w:type="gramEnd"/>
      <w:r w:rsidR="003C4D24" w:rsidRPr="008467E5">
        <w:rPr>
          <w:rFonts w:asciiTheme="majorBidi" w:eastAsia="Comic Sans MS" w:hAnsiTheme="majorBidi" w:cstheme="majorBidi"/>
          <w:color w:val="FFFFFF"/>
          <w:sz w:val="24"/>
          <w:szCs w:val="24"/>
        </w:rPr>
        <w:t xml:space="preserve"> Spring</w:t>
      </w:r>
    </w:p>
    <w:p w:rsidR="002978A9" w:rsidRPr="008467E5" w:rsidRDefault="003C4D24" w:rsidP="00236C71">
      <w:pPr>
        <w:bidi w:val="0"/>
        <w:spacing w:line="240" w:lineRule="auto"/>
        <w:rPr>
          <w:rFonts w:asciiTheme="majorBidi" w:eastAsia="Calibri" w:hAnsiTheme="majorBidi" w:cstheme="majorBidi"/>
          <w:b/>
          <w:sz w:val="24"/>
          <w:szCs w:val="24"/>
        </w:rPr>
      </w:pPr>
      <w:r w:rsidRPr="008467E5">
        <w:rPr>
          <w:rFonts w:asciiTheme="majorBidi" w:eastAsia="Calibri" w:hAnsiTheme="majorBidi" w:cstheme="majorBidi"/>
          <w:b/>
          <w:sz w:val="24"/>
          <w:szCs w:val="24"/>
        </w:rPr>
        <w:t>DDT &amp;the environment:</w:t>
      </w:r>
    </w:p>
    <w:p w:rsidR="002978A9" w:rsidRPr="008467E5" w:rsidRDefault="002978A9" w:rsidP="00236C71">
      <w:pPr>
        <w:bidi w:val="0"/>
        <w:spacing w:line="240" w:lineRule="auto"/>
        <w:rPr>
          <w:rFonts w:asciiTheme="majorBidi" w:eastAsia="Calibri" w:hAnsiTheme="majorBidi" w:cstheme="majorBidi"/>
          <w:sz w:val="24"/>
          <w:szCs w:val="24"/>
        </w:rPr>
      </w:pPr>
      <w:r w:rsidRPr="008467E5">
        <w:rPr>
          <w:rFonts w:asciiTheme="majorBidi" w:hAnsiTheme="majorBidi" w:cstheme="majorBidi"/>
          <w:sz w:val="24"/>
          <w:szCs w:val="24"/>
        </w:rPr>
        <w:object w:dxaOrig="2834" w:dyaOrig="2125">
          <v:rect id="_x0000_i1040" style="width:141.65pt;height:106pt" o:ole="" o:preferrelative="t" stroked="f">
            <v:imagedata r:id="rId41" o:title=""/>
          </v:rect>
          <o:OLEObject Type="Embed" ProgID="StaticMetafile" ShapeID="_x0000_i1040" DrawAspect="Content" ObjectID="_1437504545" r:id="rId42"/>
        </w:object>
      </w:r>
    </w:p>
    <w:p w:rsidR="002978A9" w:rsidRPr="008467E5" w:rsidRDefault="002978A9" w:rsidP="00236C71">
      <w:pPr>
        <w:bidi w:val="0"/>
        <w:spacing w:before="100" w:after="100" w:line="360" w:lineRule="auto"/>
        <w:rPr>
          <w:rFonts w:asciiTheme="majorBidi" w:eastAsia="Arial" w:hAnsiTheme="majorBidi" w:cstheme="majorBidi"/>
          <w:sz w:val="24"/>
          <w:szCs w:val="24"/>
        </w:rPr>
      </w:pPr>
      <w:r w:rsidRPr="008467E5">
        <w:rPr>
          <w:rFonts w:asciiTheme="majorBidi" w:hAnsiTheme="majorBidi" w:cstheme="majorBidi"/>
          <w:sz w:val="24"/>
          <w:szCs w:val="24"/>
        </w:rPr>
        <w:object w:dxaOrig="1903" w:dyaOrig="1842">
          <v:rect id="_x0000_i1041" style="width:94.95pt;height:91.8pt" o:ole="" o:preferrelative="t" stroked="f">
            <v:imagedata r:id="rId43" o:title=""/>
          </v:rect>
          <o:OLEObject Type="Embed" ProgID="StaticMetafile" ShapeID="_x0000_i1041" DrawAspect="Content" ObjectID="_1437504546" r:id="rId44"/>
        </w:object>
      </w:r>
      <w:r w:rsidR="003C4D24" w:rsidRPr="008467E5">
        <w:rPr>
          <w:rFonts w:asciiTheme="majorBidi" w:eastAsia="Arial" w:hAnsiTheme="majorBidi" w:cstheme="majorBidi"/>
          <w:sz w:val="24"/>
          <w:szCs w:val="24"/>
        </w:rPr>
        <w:t xml:space="preserve"> </w:t>
      </w:r>
      <w:r w:rsidRPr="008467E5">
        <w:rPr>
          <w:rFonts w:asciiTheme="majorBidi" w:hAnsiTheme="majorBidi" w:cstheme="majorBidi"/>
          <w:sz w:val="24"/>
          <w:szCs w:val="24"/>
        </w:rPr>
        <w:object w:dxaOrig="2591" w:dyaOrig="1842">
          <v:rect id="_x0000_i1042" style="width:129.75pt;height:91.8pt" o:ole="" o:preferrelative="t" stroked="f">
            <v:imagedata r:id="rId45" o:title=""/>
          </v:rect>
          <o:OLEObject Type="Embed" ProgID="StaticMetafile" ShapeID="_x0000_i1042" DrawAspect="Content" ObjectID="_1437504547" r:id="rId46"/>
        </w:object>
      </w:r>
      <w:r w:rsidRPr="008467E5">
        <w:rPr>
          <w:rFonts w:asciiTheme="majorBidi" w:hAnsiTheme="majorBidi" w:cstheme="majorBidi"/>
          <w:sz w:val="24"/>
          <w:szCs w:val="24"/>
        </w:rPr>
        <w:object w:dxaOrig="2085" w:dyaOrig="1700">
          <v:rect id="_x0000_i1043" style="width:104.45pt;height:84.65pt" o:ole="" o:preferrelative="t" stroked="f">
            <v:imagedata r:id="rId47" o:title=""/>
          </v:rect>
          <o:OLEObject Type="Embed" ProgID="StaticMetafile" ShapeID="_x0000_i1043" DrawAspect="Content" ObjectID="_1437504548" r:id="rId48"/>
        </w:object>
      </w:r>
      <w:r w:rsidRPr="008467E5">
        <w:rPr>
          <w:rFonts w:asciiTheme="majorBidi" w:hAnsiTheme="majorBidi" w:cstheme="majorBidi"/>
          <w:sz w:val="24"/>
          <w:szCs w:val="24"/>
        </w:rPr>
        <w:object w:dxaOrig="1761" w:dyaOrig="1700">
          <v:rect id="_x0000_i1044" style="width:87.8pt;height:84.65pt" o:ole="" o:preferrelative="t" stroked="f">
            <v:imagedata r:id="rId49" o:title=""/>
          </v:rect>
          <o:OLEObject Type="Embed" ProgID="StaticMetafile" ShapeID="_x0000_i1044" DrawAspect="Content" ObjectID="_1437504549" r:id="rId50"/>
        </w:object>
      </w:r>
      <w:r w:rsidR="003C4D24" w:rsidRPr="008467E5">
        <w:rPr>
          <w:rFonts w:asciiTheme="majorBidi" w:eastAsia="Arial" w:hAnsiTheme="majorBidi" w:cstheme="majorBidi"/>
          <w:sz w:val="24"/>
          <w:szCs w:val="24"/>
        </w:rPr>
        <w:t xml:space="preserve"> </w:t>
      </w:r>
    </w:p>
    <w:p w:rsidR="002978A9" w:rsidRPr="008467E5" w:rsidRDefault="003C4D24" w:rsidP="00236C71">
      <w:pPr>
        <w:bidi w:val="0"/>
        <w:spacing w:line="240" w:lineRule="auto"/>
        <w:rPr>
          <w:rFonts w:asciiTheme="majorBidi" w:eastAsia="Calibri" w:hAnsiTheme="majorBidi" w:cstheme="majorBidi"/>
          <w:sz w:val="24"/>
          <w:szCs w:val="24"/>
        </w:rPr>
      </w:pPr>
      <w:r w:rsidRPr="008467E5">
        <w:rPr>
          <w:rFonts w:asciiTheme="majorBidi" w:eastAsia="Calibri" w:hAnsiTheme="majorBidi" w:cstheme="majorBidi"/>
          <w:sz w:val="24"/>
          <w:szCs w:val="24"/>
        </w:rPr>
        <w:t>Expand Role of FDA, and established the beginning of the EPA and NIEHS.</w:t>
      </w:r>
    </w:p>
    <w:p w:rsidR="002978A9" w:rsidRPr="008467E5" w:rsidRDefault="003C4D24" w:rsidP="00236C71">
      <w:pPr>
        <w:bidi w:val="0"/>
        <w:spacing w:line="240" w:lineRule="auto"/>
        <w:rPr>
          <w:rFonts w:asciiTheme="majorBidi" w:eastAsia="Calibri" w:hAnsiTheme="majorBidi" w:cstheme="majorBidi"/>
          <w:b/>
          <w:bCs/>
          <w:sz w:val="24"/>
          <w:szCs w:val="24"/>
        </w:rPr>
      </w:pPr>
      <w:r w:rsidRPr="008467E5">
        <w:rPr>
          <w:rFonts w:asciiTheme="majorBidi" w:eastAsia="Calibri" w:hAnsiTheme="majorBidi" w:cstheme="majorBidi"/>
          <w:b/>
          <w:bCs/>
          <w:sz w:val="24"/>
          <w:szCs w:val="24"/>
          <w:u w:val="single"/>
        </w:rPr>
        <w:t xml:space="preserve">TCDD: </w:t>
      </w:r>
      <w:r w:rsidRPr="008467E5">
        <w:rPr>
          <w:rFonts w:asciiTheme="majorBidi" w:eastAsia="Calibri" w:hAnsiTheme="majorBidi" w:cstheme="majorBidi"/>
          <w:b/>
          <w:bCs/>
          <w:sz w:val="24"/>
          <w:szCs w:val="24"/>
        </w:rPr>
        <w:t xml:space="preserve">contaminant in the herbicide Agent Orange (Vietnam </w:t>
      </w:r>
      <w:proofErr w:type="gramStart"/>
      <w:r w:rsidRPr="008467E5">
        <w:rPr>
          <w:rFonts w:asciiTheme="majorBidi" w:eastAsia="Calibri" w:hAnsiTheme="majorBidi" w:cstheme="majorBidi"/>
          <w:b/>
          <w:bCs/>
          <w:sz w:val="24"/>
          <w:szCs w:val="24"/>
        </w:rPr>
        <w:t>war</w:t>
      </w:r>
      <w:proofErr w:type="gramEnd"/>
      <w:r w:rsidRPr="008467E5">
        <w:rPr>
          <w:rFonts w:asciiTheme="majorBidi" w:eastAsia="Calibri" w:hAnsiTheme="majorBidi" w:cstheme="majorBidi"/>
          <w:b/>
          <w:bCs/>
          <w:sz w:val="24"/>
          <w:szCs w:val="24"/>
        </w:rPr>
        <w:t>)</w:t>
      </w:r>
    </w:p>
    <w:p w:rsidR="002978A9" w:rsidRPr="008467E5" w:rsidRDefault="002978A9" w:rsidP="00236C71">
      <w:pPr>
        <w:bidi w:val="0"/>
        <w:spacing w:before="100" w:after="100" w:line="360" w:lineRule="auto"/>
        <w:rPr>
          <w:rFonts w:asciiTheme="majorBidi" w:eastAsia="Arial" w:hAnsiTheme="majorBidi" w:cstheme="majorBidi"/>
          <w:sz w:val="24"/>
          <w:szCs w:val="24"/>
        </w:rPr>
      </w:pPr>
      <w:r w:rsidRPr="008467E5">
        <w:rPr>
          <w:rFonts w:asciiTheme="majorBidi" w:hAnsiTheme="majorBidi" w:cstheme="majorBidi"/>
          <w:sz w:val="24"/>
          <w:szCs w:val="24"/>
        </w:rPr>
        <w:object w:dxaOrig="2065" w:dyaOrig="2409">
          <v:rect id="_x0000_i1045" style="width:102.85pt;height:120.25pt" o:ole="" o:preferrelative="t" stroked="f">
            <v:imagedata r:id="rId51" o:title=""/>
          </v:rect>
          <o:OLEObject Type="Embed" ProgID="StaticMetafile" ShapeID="_x0000_i1045" DrawAspect="Content" ObjectID="_1437504550" r:id="rId52"/>
        </w:object>
      </w:r>
      <w:r w:rsidRPr="008467E5">
        <w:rPr>
          <w:rFonts w:asciiTheme="majorBidi" w:hAnsiTheme="majorBidi" w:cstheme="majorBidi"/>
          <w:sz w:val="24"/>
          <w:szCs w:val="24"/>
        </w:rPr>
        <w:object w:dxaOrig="1660" w:dyaOrig="2409">
          <v:rect id="_x0000_i1046" style="width:83.1pt;height:120.25pt" o:ole="" o:preferrelative="t" stroked="f">
            <v:imagedata r:id="rId53" o:title=""/>
          </v:rect>
          <o:OLEObject Type="Embed" ProgID="StaticMetafile" ShapeID="_x0000_i1046" DrawAspect="Content" ObjectID="_1437504551" r:id="rId54"/>
        </w:object>
      </w:r>
      <w:r w:rsidRPr="008467E5">
        <w:rPr>
          <w:rFonts w:asciiTheme="majorBidi" w:hAnsiTheme="majorBidi" w:cstheme="majorBidi"/>
          <w:sz w:val="24"/>
          <w:szCs w:val="24"/>
        </w:rPr>
        <w:object w:dxaOrig="3361" w:dyaOrig="2409">
          <v:rect id="_x0000_i1047" style="width:167.75pt;height:120.25pt" o:ole="" o:preferrelative="t" stroked="f">
            <v:imagedata r:id="rId55" o:title=""/>
          </v:rect>
          <o:OLEObject Type="Embed" ProgID="StaticMetafile" ShapeID="_x0000_i1047" DrawAspect="Content" ObjectID="_1437504552" r:id="rId56"/>
        </w:object>
      </w:r>
    </w:p>
    <w:p w:rsidR="002978A9" w:rsidRPr="008467E5" w:rsidRDefault="002978A9" w:rsidP="00236C71">
      <w:pPr>
        <w:bidi w:val="0"/>
        <w:spacing w:before="100" w:after="100" w:line="360" w:lineRule="auto"/>
        <w:rPr>
          <w:rFonts w:asciiTheme="majorBidi" w:eastAsia="Arial" w:hAnsiTheme="majorBidi" w:cstheme="majorBidi"/>
          <w:sz w:val="24"/>
          <w:szCs w:val="24"/>
        </w:rPr>
      </w:pPr>
      <w:r w:rsidRPr="008467E5">
        <w:rPr>
          <w:rFonts w:asciiTheme="majorBidi" w:hAnsiTheme="majorBidi" w:cstheme="majorBidi"/>
          <w:sz w:val="24"/>
          <w:szCs w:val="24"/>
        </w:rPr>
        <w:object w:dxaOrig="3786" w:dyaOrig="2551">
          <v:rect id="_x0000_i1048" style="width:189.1pt;height:127.4pt" o:ole="" o:preferrelative="t" stroked="f">
            <v:imagedata r:id="rId57" o:title=""/>
          </v:rect>
          <o:OLEObject Type="Embed" ProgID="StaticMetafile" ShapeID="_x0000_i1048" DrawAspect="Content" ObjectID="_1437504553" r:id="rId58"/>
        </w:object>
      </w:r>
      <w:r w:rsidRPr="008467E5">
        <w:rPr>
          <w:rFonts w:asciiTheme="majorBidi" w:hAnsiTheme="majorBidi" w:cstheme="majorBidi"/>
          <w:sz w:val="24"/>
          <w:szCs w:val="24"/>
        </w:rPr>
        <w:object w:dxaOrig="3300" w:dyaOrig="2551">
          <v:rect id="_x0000_i1049" style="width:165.35pt;height:127.4pt" o:ole="" o:preferrelative="t" stroked="f">
            <v:imagedata r:id="rId59" o:title=""/>
          </v:rect>
          <o:OLEObject Type="Embed" ProgID="StaticMetafile" ShapeID="_x0000_i1049" DrawAspect="Content" ObjectID="_1437504554" r:id="rId60"/>
        </w:object>
      </w:r>
    </w:p>
    <w:p w:rsidR="002978A9" w:rsidRPr="008467E5" w:rsidRDefault="003C4D24" w:rsidP="00236C71">
      <w:pPr>
        <w:bidi w:val="0"/>
        <w:spacing w:line="240" w:lineRule="auto"/>
        <w:rPr>
          <w:rFonts w:asciiTheme="majorBidi" w:eastAsia="Calibri" w:hAnsiTheme="majorBidi" w:cstheme="majorBidi"/>
          <w:sz w:val="24"/>
          <w:szCs w:val="24"/>
        </w:rPr>
      </w:pPr>
      <w:r w:rsidRPr="008467E5">
        <w:rPr>
          <w:rFonts w:asciiTheme="majorBidi" w:eastAsia="Calibri" w:hAnsiTheme="majorBidi" w:cstheme="majorBidi"/>
          <w:sz w:val="24"/>
          <w:szCs w:val="24"/>
        </w:rPr>
        <w:lastRenderedPageBreak/>
        <w:t>The worst case in 2004</w:t>
      </w:r>
    </w:p>
    <w:p w:rsidR="002978A9" w:rsidRPr="008467E5" w:rsidRDefault="002978A9" w:rsidP="00236C71">
      <w:pPr>
        <w:bidi w:val="0"/>
        <w:spacing w:line="240" w:lineRule="auto"/>
        <w:rPr>
          <w:rFonts w:asciiTheme="majorBidi" w:eastAsia="Calibri" w:hAnsiTheme="majorBidi" w:cstheme="majorBidi"/>
          <w:sz w:val="24"/>
          <w:szCs w:val="24"/>
        </w:rPr>
      </w:pPr>
      <w:r w:rsidRPr="008467E5">
        <w:rPr>
          <w:rFonts w:asciiTheme="majorBidi" w:hAnsiTheme="majorBidi" w:cstheme="majorBidi"/>
          <w:sz w:val="24"/>
          <w:szCs w:val="24"/>
        </w:rPr>
        <w:object w:dxaOrig="6074" w:dyaOrig="2247">
          <v:rect id="_x0000_i1050" style="width:303.8pt;height:112.35pt" o:ole="" o:preferrelative="t" stroked="f">
            <v:imagedata r:id="rId61" o:title=""/>
          </v:rect>
          <o:OLEObject Type="Embed" ProgID="StaticMetafile" ShapeID="_x0000_i1050" DrawAspect="Content" ObjectID="_1437504555" r:id="rId62"/>
        </w:object>
      </w:r>
    </w:p>
    <w:p w:rsidR="002978A9" w:rsidRPr="008467E5" w:rsidRDefault="002978A9" w:rsidP="00236C71">
      <w:pPr>
        <w:bidi w:val="0"/>
        <w:spacing w:line="240" w:lineRule="auto"/>
        <w:rPr>
          <w:rFonts w:asciiTheme="majorBidi" w:eastAsia="Calibri" w:hAnsiTheme="majorBidi" w:cstheme="majorBidi"/>
          <w:sz w:val="24"/>
          <w:szCs w:val="24"/>
        </w:rPr>
      </w:pPr>
    </w:p>
    <w:p w:rsidR="002978A9" w:rsidRPr="008467E5" w:rsidRDefault="003C4D24" w:rsidP="00236C71">
      <w:pPr>
        <w:bidi w:val="0"/>
        <w:spacing w:line="240" w:lineRule="auto"/>
        <w:rPr>
          <w:rFonts w:asciiTheme="majorBidi" w:eastAsia="Calibri" w:hAnsiTheme="majorBidi" w:cstheme="majorBidi"/>
          <w:b/>
          <w:bCs/>
          <w:sz w:val="24"/>
          <w:szCs w:val="24"/>
        </w:rPr>
      </w:pPr>
      <w:r w:rsidRPr="008467E5">
        <w:rPr>
          <w:rFonts w:asciiTheme="majorBidi" w:eastAsia="Calibri" w:hAnsiTheme="majorBidi" w:cstheme="majorBidi"/>
          <w:b/>
          <w:bCs/>
          <w:sz w:val="24"/>
          <w:szCs w:val="24"/>
          <w:u w:val="single"/>
        </w:rPr>
        <w:t xml:space="preserve">Love Canal 1970s- </w:t>
      </w:r>
      <w:r w:rsidRPr="008467E5">
        <w:rPr>
          <w:rFonts w:asciiTheme="majorBidi" w:eastAsia="Calibri" w:hAnsiTheme="majorBidi" w:cstheme="majorBidi"/>
          <w:b/>
          <w:bCs/>
          <w:sz w:val="24"/>
          <w:szCs w:val="24"/>
        </w:rPr>
        <w:t xml:space="preserve">concerns regarding hazardous wastes, chemical dump site, and disclosure of </w:t>
      </w:r>
      <w:proofErr w:type="gramStart"/>
      <w:r w:rsidRPr="008467E5">
        <w:rPr>
          <w:rFonts w:asciiTheme="majorBidi" w:eastAsia="Calibri" w:hAnsiTheme="majorBidi" w:cstheme="majorBidi"/>
          <w:b/>
          <w:bCs/>
          <w:sz w:val="24"/>
          <w:szCs w:val="24"/>
        </w:rPr>
        <w:t>information .</w:t>
      </w:r>
      <w:proofErr w:type="gramEnd"/>
      <w:r w:rsidRPr="008467E5">
        <w:rPr>
          <w:rFonts w:asciiTheme="majorBidi" w:eastAsia="Calibri" w:hAnsiTheme="majorBidi" w:cstheme="majorBidi"/>
          <w:b/>
          <w:bCs/>
          <w:sz w:val="24"/>
          <w:szCs w:val="24"/>
        </w:rPr>
        <w:t xml:space="preserve"> </w:t>
      </w:r>
      <w:proofErr w:type="gramStart"/>
      <w:r w:rsidRPr="008467E5">
        <w:rPr>
          <w:rFonts w:asciiTheme="majorBidi" w:eastAsia="Calibri" w:hAnsiTheme="majorBidi" w:cstheme="majorBidi"/>
          <w:b/>
          <w:bCs/>
          <w:sz w:val="24"/>
          <w:szCs w:val="24"/>
        </w:rPr>
        <w:t>Led to the Toxic Substances Control Act and eventually to the Superfund bill.</w:t>
      </w:r>
      <w:proofErr w:type="gramEnd"/>
    </w:p>
    <w:p w:rsidR="002978A9" w:rsidRPr="008467E5" w:rsidRDefault="002978A9" w:rsidP="00236C71">
      <w:pPr>
        <w:bidi w:val="0"/>
        <w:spacing w:line="240" w:lineRule="auto"/>
        <w:rPr>
          <w:rFonts w:asciiTheme="majorBidi" w:eastAsia="Calibri" w:hAnsiTheme="majorBidi" w:cstheme="majorBidi"/>
          <w:sz w:val="24"/>
          <w:szCs w:val="24"/>
        </w:rPr>
      </w:pPr>
      <w:r w:rsidRPr="008467E5">
        <w:rPr>
          <w:rFonts w:asciiTheme="majorBidi" w:hAnsiTheme="majorBidi" w:cstheme="majorBidi"/>
          <w:sz w:val="24"/>
          <w:szCs w:val="24"/>
        </w:rPr>
        <w:object w:dxaOrig="3907" w:dyaOrig="1559">
          <v:rect id="_x0000_i1051" style="width:195.45pt;height:78.35pt" o:ole="" o:preferrelative="t" stroked="f">
            <v:imagedata r:id="rId63" o:title=""/>
          </v:rect>
          <o:OLEObject Type="Embed" ProgID="StaticMetafile" ShapeID="_x0000_i1051" DrawAspect="Content" ObjectID="_1437504556" r:id="rId64"/>
        </w:object>
      </w:r>
    </w:p>
    <w:p w:rsidR="002978A9" w:rsidRPr="008467E5" w:rsidRDefault="003C4D24" w:rsidP="00236C71">
      <w:pPr>
        <w:bidi w:val="0"/>
        <w:spacing w:line="240" w:lineRule="auto"/>
        <w:rPr>
          <w:rFonts w:asciiTheme="majorBidi" w:eastAsia="Calibri" w:hAnsiTheme="majorBidi" w:cstheme="majorBidi"/>
          <w:b/>
          <w:bCs/>
          <w:sz w:val="24"/>
          <w:szCs w:val="24"/>
          <w:u w:val="single"/>
        </w:rPr>
      </w:pPr>
      <w:r w:rsidRPr="008467E5">
        <w:rPr>
          <w:rFonts w:asciiTheme="majorBidi" w:eastAsia="Calibri" w:hAnsiTheme="majorBidi" w:cstheme="majorBidi"/>
          <w:b/>
          <w:bCs/>
          <w:sz w:val="24"/>
          <w:szCs w:val="24"/>
          <w:u w:val="single"/>
        </w:rPr>
        <w:t>1960s and 1970s Methyl Mercury in Iraq:</w:t>
      </w:r>
    </w:p>
    <w:p w:rsidR="002978A9" w:rsidRPr="008467E5" w:rsidRDefault="002978A9" w:rsidP="00236C71">
      <w:pPr>
        <w:bidi w:val="0"/>
        <w:spacing w:before="100" w:after="100" w:line="360" w:lineRule="auto"/>
        <w:rPr>
          <w:rFonts w:asciiTheme="majorBidi" w:eastAsia="Arial" w:hAnsiTheme="majorBidi" w:cstheme="majorBidi"/>
          <w:color w:val="000000"/>
          <w:sz w:val="24"/>
          <w:szCs w:val="24"/>
          <w:shd w:val="clear" w:color="auto" w:fill="FFFFFF"/>
        </w:rPr>
      </w:pPr>
      <w:r w:rsidRPr="008467E5">
        <w:rPr>
          <w:rFonts w:asciiTheme="majorBidi" w:hAnsiTheme="majorBidi" w:cstheme="majorBidi"/>
          <w:sz w:val="24"/>
          <w:szCs w:val="24"/>
        </w:rPr>
        <w:object w:dxaOrig="3522" w:dyaOrig="2409">
          <v:rect id="_x0000_i1052" style="width:176.45pt;height:120.25pt" o:ole="" o:preferrelative="t" stroked="f">
            <v:imagedata r:id="rId65" o:title=""/>
          </v:rect>
          <o:OLEObject Type="Embed" ProgID="StaticMetafile" ShapeID="_x0000_i1052" DrawAspect="Content" ObjectID="_1437504557" r:id="rId66"/>
        </w:object>
      </w:r>
      <w:r w:rsidRPr="008467E5">
        <w:rPr>
          <w:rFonts w:asciiTheme="majorBidi" w:hAnsiTheme="majorBidi" w:cstheme="majorBidi"/>
          <w:sz w:val="24"/>
          <w:szCs w:val="24"/>
        </w:rPr>
        <w:object w:dxaOrig="1599" w:dyaOrig="2409">
          <v:rect id="_x0000_i1053" style="width:79.9pt;height:120.25pt" o:ole="" o:preferrelative="t" stroked="f">
            <v:imagedata r:id="rId67" o:title=""/>
          </v:rect>
          <o:OLEObject Type="Embed" ProgID="StaticMetafile" ShapeID="_x0000_i1053" DrawAspect="Content" ObjectID="_1437504558" r:id="rId68"/>
        </w:object>
      </w:r>
      <w:r w:rsidRPr="008467E5">
        <w:rPr>
          <w:rFonts w:asciiTheme="majorBidi" w:hAnsiTheme="majorBidi" w:cstheme="majorBidi"/>
          <w:sz w:val="24"/>
          <w:szCs w:val="24"/>
        </w:rPr>
        <w:object w:dxaOrig="3219" w:dyaOrig="2409">
          <v:rect id="_x0000_i1054" style="width:160.6pt;height:120.25pt" o:ole="" o:preferrelative="t" stroked="f">
            <v:imagedata r:id="rId69" o:title=""/>
          </v:rect>
          <o:OLEObject Type="Embed" ProgID="StaticMetafile" ShapeID="_x0000_i1054" DrawAspect="Content" ObjectID="_1437504559" r:id="rId70"/>
        </w:object>
      </w:r>
    </w:p>
    <w:p w:rsidR="002978A9" w:rsidRPr="008467E5" w:rsidRDefault="002978A9" w:rsidP="00236C71">
      <w:pPr>
        <w:bidi w:val="0"/>
        <w:spacing w:line="240" w:lineRule="auto"/>
        <w:rPr>
          <w:rFonts w:asciiTheme="majorBidi" w:eastAsia="Calibri" w:hAnsiTheme="majorBidi" w:cstheme="majorBidi"/>
          <w:sz w:val="24"/>
          <w:szCs w:val="24"/>
          <w:u w:val="single"/>
        </w:rPr>
      </w:pPr>
    </w:p>
    <w:p w:rsidR="002978A9" w:rsidRPr="008467E5" w:rsidRDefault="003C4D24" w:rsidP="00236C71">
      <w:pPr>
        <w:bidi w:val="0"/>
        <w:spacing w:line="240" w:lineRule="auto"/>
        <w:rPr>
          <w:rFonts w:asciiTheme="majorBidi" w:eastAsia="Calibri" w:hAnsiTheme="majorBidi" w:cstheme="majorBidi"/>
          <w:b/>
          <w:bCs/>
          <w:sz w:val="24"/>
          <w:szCs w:val="24"/>
          <w:u w:val="single"/>
        </w:rPr>
      </w:pPr>
      <w:r w:rsidRPr="008467E5">
        <w:rPr>
          <w:rFonts w:asciiTheme="majorBidi" w:eastAsia="Calibri" w:hAnsiTheme="majorBidi" w:cstheme="majorBidi"/>
          <w:b/>
          <w:bCs/>
          <w:sz w:val="24"/>
          <w:szCs w:val="24"/>
          <w:u w:val="single"/>
        </w:rPr>
        <w:t xml:space="preserve">Arsenic in Bangladesh </w:t>
      </w:r>
    </w:p>
    <w:p w:rsidR="00811BE7" w:rsidRPr="00811BE7" w:rsidRDefault="002978A9" w:rsidP="005677BB">
      <w:pPr>
        <w:bidi w:val="0"/>
        <w:spacing w:before="100" w:after="100" w:line="360" w:lineRule="auto"/>
        <w:rPr>
          <w:rFonts w:asciiTheme="majorBidi" w:eastAsia="Times New Roman" w:hAnsiTheme="majorBidi" w:cstheme="majorBidi"/>
          <w:bCs/>
          <w:sz w:val="24"/>
          <w:szCs w:val="24"/>
          <w:rtl/>
        </w:rPr>
      </w:pPr>
      <w:r w:rsidRPr="008467E5">
        <w:rPr>
          <w:rFonts w:asciiTheme="majorBidi" w:hAnsiTheme="majorBidi" w:cstheme="majorBidi"/>
          <w:sz w:val="24"/>
          <w:szCs w:val="24"/>
        </w:rPr>
        <w:object w:dxaOrig="2976" w:dyaOrig="2976">
          <v:rect id="_x0000_i1055" style="width:148.75pt;height:148.75pt" o:ole="" o:preferrelative="t" stroked="f">
            <v:imagedata r:id="rId71" o:title=""/>
          </v:rect>
          <o:OLEObject Type="Embed" ProgID="StaticMetafile" ShapeID="_x0000_i1055" DrawAspect="Content" ObjectID="_1437504560" r:id="rId72"/>
        </w:object>
      </w:r>
      <w:r w:rsidRPr="008467E5">
        <w:rPr>
          <w:rFonts w:asciiTheme="majorBidi" w:hAnsiTheme="majorBidi" w:cstheme="majorBidi"/>
          <w:sz w:val="24"/>
          <w:szCs w:val="24"/>
        </w:rPr>
        <w:object w:dxaOrig="3158" w:dyaOrig="1984">
          <v:rect id="_x0000_i1056" style="width:158.25pt;height:98.9pt" o:ole="" o:preferrelative="t" stroked="f">
            <v:imagedata r:id="rId73" o:title=""/>
          </v:rect>
          <o:OLEObject Type="Embed" ProgID="StaticMetafile" ShapeID="_x0000_i1056" DrawAspect="Content" ObjectID="_1437504561" r:id="rId74"/>
        </w:object>
      </w:r>
      <w:r w:rsidR="003C4D24" w:rsidRPr="008467E5">
        <w:rPr>
          <w:rFonts w:asciiTheme="majorBidi" w:eastAsia="Arial" w:hAnsiTheme="majorBidi" w:cstheme="majorBidi"/>
          <w:sz w:val="24"/>
          <w:szCs w:val="24"/>
        </w:rPr>
        <w:t xml:space="preserve"> </w:t>
      </w:r>
      <w:r w:rsidRPr="008467E5">
        <w:rPr>
          <w:rFonts w:asciiTheme="majorBidi" w:hAnsiTheme="majorBidi" w:cstheme="majorBidi"/>
          <w:sz w:val="24"/>
          <w:szCs w:val="24"/>
        </w:rPr>
        <w:object w:dxaOrig="2024" w:dyaOrig="2976">
          <v:rect id="_x0000_i1057" style="width:101.25pt;height:148.75pt" o:ole="" o:preferrelative="t" stroked="f">
            <v:imagedata r:id="rId75" o:title=""/>
          </v:rect>
          <o:OLEObject Type="Embed" ProgID="StaticMetafile" ShapeID="_x0000_i1057" DrawAspect="Content" ObjectID="_1437504562" r:id="rId76"/>
        </w:object>
      </w:r>
      <w:r w:rsidR="003C4D24" w:rsidRPr="008467E5">
        <w:rPr>
          <w:rFonts w:asciiTheme="majorBidi" w:eastAsia="Arial" w:hAnsiTheme="majorBidi" w:cstheme="majorBidi"/>
          <w:sz w:val="24"/>
          <w:szCs w:val="24"/>
        </w:rPr>
        <w:t xml:space="preserve"> </w:t>
      </w:r>
    </w:p>
    <w:p w:rsidR="00811BE7" w:rsidRDefault="00811BE7" w:rsidP="00811BE7">
      <w:pPr>
        <w:bidi w:val="0"/>
        <w:rPr>
          <w:rFonts w:asciiTheme="majorBidi" w:eastAsia="Times New Roman" w:hAnsiTheme="majorBidi" w:cstheme="majorBidi"/>
          <w:b/>
          <w:sz w:val="24"/>
          <w:szCs w:val="24"/>
          <w:u w:val="single"/>
        </w:rPr>
      </w:pPr>
    </w:p>
    <w:p w:rsidR="002978A9" w:rsidRPr="008467E5" w:rsidRDefault="003C4D24" w:rsidP="00236C71">
      <w:pPr>
        <w:bidi w:val="0"/>
        <w:spacing w:before="100" w:after="100" w:line="360" w:lineRule="auto"/>
        <w:rPr>
          <w:rFonts w:asciiTheme="majorBidi" w:eastAsia="Times New Roman" w:hAnsiTheme="majorBidi" w:cstheme="majorBidi"/>
          <w:b/>
          <w:sz w:val="24"/>
          <w:szCs w:val="24"/>
          <w:u w:val="single"/>
        </w:rPr>
      </w:pPr>
      <w:r w:rsidRPr="008467E5">
        <w:rPr>
          <w:rFonts w:asciiTheme="majorBidi" w:eastAsia="Times New Roman" w:hAnsiTheme="majorBidi" w:cstheme="majorBidi"/>
          <w:b/>
          <w:sz w:val="24"/>
          <w:szCs w:val="24"/>
          <w:u w:val="single"/>
        </w:rPr>
        <w:lastRenderedPageBreak/>
        <w:t>SOURCES OF TOXIC COMPOUNDS:</w:t>
      </w:r>
    </w:p>
    <w:tbl>
      <w:tblPr>
        <w:bidiVisual/>
        <w:tblW w:w="0" w:type="auto"/>
        <w:tblInd w:w="98" w:type="dxa"/>
        <w:tblCellMar>
          <w:left w:w="10" w:type="dxa"/>
          <w:right w:w="10" w:type="dxa"/>
        </w:tblCellMar>
        <w:tblLook w:val="0000" w:firstRow="0" w:lastRow="0" w:firstColumn="0" w:lastColumn="0" w:noHBand="0" w:noVBand="0"/>
      </w:tblPr>
      <w:tblGrid>
        <w:gridCol w:w="6588"/>
        <w:gridCol w:w="2988"/>
      </w:tblGrid>
      <w:tr w:rsidR="002978A9" w:rsidRPr="008467E5">
        <w:trPr>
          <w:trHeight w:val="1"/>
        </w:trPr>
        <w:tc>
          <w:tcPr>
            <w:tcW w:w="6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3C4D24" w:rsidP="00236C71">
            <w:pPr>
              <w:bidi w:val="0"/>
              <w:spacing w:before="100" w:after="100" w:line="360" w:lineRule="auto"/>
              <w:rPr>
                <w:rFonts w:asciiTheme="majorBidi" w:hAnsiTheme="majorBidi" w:cstheme="majorBidi"/>
                <w:sz w:val="24"/>
                <w:szCs w:val="24"/>
              </w:rPr>
            </w:pPr>
            <w:r w:rsidRPr="008467E5">
              <w:rPr>
                <w:rFonts w:asciiTheme="majorBidi" w:eastAsia="Times New Roman" w:hAnsiTheme="majorBidi" w:cstheme="majorBidi"/>
                <w:b/>
                <w:sz w:val="24"/>
                <w:szCs w:val="24"/>
              </w:rPr>
              <w:t>Examples</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3C4D24" w:rsidP="00236C71">
            <w:pPr>
              <w:bidi w:val="0"/>
              <w:spacing w:before="100" w:after="100" w:line="360" w:lineRule="auto"/>
              <w:rPr>
                <w:rFonts w:asciiTheme="majorBidi" w:hAnsiTheme="majorBidi" w:cstheme="majorBidi"/>
                <w:sz w:val="24"/>
                <w:szCs w:val="24"/>
              </w:rPr>
            </w:pPr>
            <w:r w:rsidRPr="008467E5">
              <w:rPr>
                <w:rFonts w:asciiTheme="majorBidi" w:eastAsia="Times New Roman" w:hAnsiTheme="majorBidi" w:cstheme="majorBidi"/>
                <w:b/>
                <w:sz w:val="24"/>
                <w:szCs w:val="24"/>
              </w:rPr>
              <w:t>Source</w:t>
            </w:r>
          </w:p>
        </w:tc>
      </w:tr>
      <w:tr w:rsidR="002978A9" w:rsidRPr="008467E5">
        <w:trPr>
          <w:trHeight w:val="1"/>
        </w:trPr>
        <w:tc>
          <w:tcPr>
            <w:tcW w:w="6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2978A9" w:rsidP="00236C71">
            <w:pPr>
              <w:bidi w:val="0"/>
              <w:spacing w:before="100" w:after="100" w:line="360" w:lineRule="auto"/>
              <w:rPr>
                <w:rFonts w:asciiTheme="majorBidi" w:eastAsia="Calibri" w:hAnsiTheme="majorBidi" w:cstheme="majorBidi"/>
                <w:sz w:val="24"/>
                <w:szCs w:val="24"/>
              </w:rPr>
            </w:pP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3C4D24" w:rsidP="00236C71">
            <w:pPr>
              <w:bidi w:val="0"/>
              <w:spacing w:before="100" w:after="100" w:line="360" w:lineRule="auto"/>
              <w:rPr>
                <w:rFonts w:asciiTheme="majorBidi" w:hAnsiTheme="majorBidi" w:cstheme="majorBidi"/>
                <w:sz w:val="24"/>
                <w:szCs w:val="24"/>
              </w:rPr>
            </w:pPr>
            <w:r w:rsidRPr="008467E5">
              <w:rPr>
                <w:rFonts w:asciiTheme="majorBidi" w:eastAsia="Times New Roman" w:hAnsiTheme="majorBidi" w:cstheme="majorBidi"/>
                <w:sz w:val="24"/>
                <w:szCs w:val="24"/>
              </w:rPr>
              <w:t>Air</w:t>
            </w:r>
          </w:p>
        </w:tc>
      </w:tr>
      <w:tr w:rsidR="002978A9" w:rsidRPr="008467E5">
        <w:trPr>
          <w:trHeight w:val="1"/>
        </w:trPr>
        <w:tc>
          <w:tcPr>
            <w:tcW w:w="6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2978A9" w:rsidP="00236C71">
            <w:pPr>
              <w:bidi w:val="0"/>
              <w:spacing w:before="100" w:after="100" w:line="360" w:lineRule="auto"/>
              <w:rPr>
                <w:rFonts w:asciiTheme="majorBidi" w:eastAsia="Calibri" w:hAnsiTheme="majorBidi" w:cstheme="majorBidi"/>
                <w:sz w:val="24"/>
                <w:szCs w:val="24"/>
              </w:rPr>
            </w:pP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3C4D24" w:rsidP="00236C71">
            <w:pPr>
              <w:bidi w:val="0"/>
              <w:spacing w:before="100" w:after="100" w:line="360" w:lineRule="auto"/>
              <w:rPr>
                <w:rFonts w:asciiTheme="majorBidi" w:hAnsiTheme="majorBidi" w:cstheme="majorBidi"/>
                <w:sz w:val="24"/>
                <w:szCs w:val="24"/>
              </w:rPr>
            </w:pPr>
            <w:r w:rsidRPr="008467E5">
              <w:rPr>
                <w:rFonts w:asciiTheme="majorBidi" w:eastAsia="Times New Roman" w:hAnsiTheme="majorBidi" w:cstheme="majorBidi"/>
                <w:sz w:val="24"/>
                <w:szCs w:val="24"/>
              </w:rPr>
              <w:t>Water</w:t>
            </w:r>
          </w:p>
        </w:tc>
      </w:tr>
      <w:tr w:rsidR="002978A9" w:rsidRPr="008467E5">
        <w:trPr>
          <w:trHeight w:val="1"/>
        </w:trPr>
        <w:tc>
          <w:tcPr>
            <w:tcW w:w="6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2978A9" w:rsidP="00236C71">
            <w:pPr>
              <w:bidi w:val="0"/>
              <w:spacing w:before="100" w:after="100" w:line="360" w:lineRule="auto"/>
              <w:rPr>
                <w:rFonts w:asciiTheme="majorBidi" w:eastAsia="Calibri" w:hAnsiTheme="majorBidi" w:cstheme="majorBidi"/>
                <w:sz w:val="24"/>
                <w:szCs w:val="24"/>
              </w:rPr>
            </w:pP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3C4D24" w:rsidP="00236C71">
            <w:pPr>
              <w:bidi w:val="0"/>
              <w:spacing w:before="100" w:after="100" w:line="360" w:lineRule="auto"/>
              <w:rPr>
                <w:rFonts w:asciiTheme="majorBidi" w:hAnsiTheme="majorBidi" w:cstheme="majorBidi"/>
                <w:sz w:val="24"/>
                <w:szCs w:val="24"/>
              </w:rPr>
            </w:pPr>
            <w:proofErr w:type="spellStart"/>
            <w:r w:rsidRPr="008467E5">
              <w:rPr>
                <w:rFonts w:asciiTheme="majorBidi" w:eastAsia="Times New Roman" w:hAnsiTheme="majorBidi" w:cstheme="majorBidi"/>
                <w:sz w:val="24"/>
                <w:szCs w:val="24"/>
              </w:rPr>
              <w:t>Mycotoxins</w:t>
            </w:r>
            <w:proofErr w:type="spellEnd"/>
          </w:p>
        </w:tc>
      </w:tr>
      <w:tr w:rsidR="002978A9" w:rsidRPr="008467E5">
        <w:trPr>
          <w:trHeight w:val="1"/>
        </w:trPr>
        <w:tc>
          <w:tcPr>
            <w:tcW w:w="6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2978A9" w:rsidP="00236C71">
            <w:pPr>
              <w:bidi w:val="0"/>
              <w:spacing w:before="100" w:after="100" w:line="360" w:lineRule="auto"/>
              <w:rPr>
                <w:rFonts w:asciiTheme="majorBidi" w:eastAsia="Calibri" w:hAnsiTheme="majorBidi" w:cstheme="majorBidi"/>
                <w:sz w:val="24"/>
                <w:szCs w:val="24"/>
              </w:rPr>
            </w:pP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3C4D24" w:rsidP="00236C71">
            <w:pPr>
              <w:bidi w:val="0"/>
              <w:spacing w:before="100" w:after="100" w:line="360" w:lineRule="auto"/>
              <w:rPr>
                <w:rFonts w:asciiTheme="majorBidi" w:hAnsiTheme="majorBidi" w:cstheme="majorBidi"/>
                <w:sz w:val="24"/>
                <w:szCs w:val="24"/>
              </w:rPr>
            </w:pPr>
            <w:r w:rsidRPr="008467E5">
              <w:rPr>
                <w:rFonts w:asciiTheme="majorBidi" w:eastAsia="Times New Roman" w:hAnsiTheme="majorBidi" w:cstheme="majorBidi"/>
                <w:sz w:val="24"/>
                <w:szCs w:val="24"/>
              </w:rPr>
              <w:t>Plants</w:t>
            </w:r>
          </w:p>
        </w:tc>
      </w:tr>
      <w:tr w:rsidR="002978A9" w:rsidRPr="008467E5">
        <w:trPr>
          <w:trHeight w:val="1"/>
        </w:trPr>
        <w:tc>
          <w:tcPr>
            <w:tcW w:w="6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2978A9" w:rsidP="00236C71">
            <w:pPr>
              <w:bidi w:val="0"/>
              <w:spacing w:before="100" w:after="100" w:line="360" w:lineRule="auto"/>
              <w:rPr>
                <w:rFonts w:asciiTheme="majorBidi" w:eastAsia="Calibri" w:hAnsiTheme="majorBidi" w:cstheme="majorBidi"/>
                <w:sz w:val="24"/>
                <w:szCs w:val="24"/>
              </w:rPr>
            </w:pP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3C4D24" w:rsidP="00236C71">
            <w:pPr>
              <w:bidi w:val="0"/>
              <w:spacing w:before="100" w:after="100" w:line="360" w:lineRule="auto"/>
              <w:rPr>
                <w:rFonts w:asciiTheme="majorBidi" w:hAnsiTheme="majorBidi" w:cstheme="majorBidi"/>
                <w:sz w:val="24"/>
                <w:szCs w:val="24"/>
              </w:rPr>
            </w:pPr>
            <w:r w:rsidRPr="008467E5">
              <w:rPr>
                <w:rFonts w:asciiTheme="majorBidi" w:eastAsia="Times New Roman" w:hAnsiTheme="majorBidi" w:cstheme="majorBidi"/>
                <w:sz w:val="24"/>
                <w:szCs w:val="24"/>
              </w:rPr>
              <w:t>Animals</w:t>
            </w:r>
          </w:p>
        </w:tc>
      </w:tr>
      <w:tr w:rsidR="002978A9" w:rsidRPr="008467E5">
        <w:trPr>
          <w:trHeight w:val="1"/>
        </w:trPr>
        <w:tc>
          <w:tcPr>
            <w:tcW w:w="6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2978A9" w:rsidP="00236C71">
            <w:pPr>
              <w:bidi w:val="0"/>
              <w:spacing w:before="100" w:after="100" w:line="360" w:lineRule="auto"/>
              <w:rPr>
                <w:rFonts w:asciiTheme="majorBidi" w:eastAsia="Calibri" w:hAnsiTheme="majorBidi" w:cstheme="majorBidi"/>
                <w:sz w:val="24"/>
                <w:szCs w:val="24"/>
              </w:rPr>
            </w:pP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3C4D24" w:rsidP="00236C71">
            <w:pPr>
              <w:bidi w:val="0"/>
              <w:spacing w:before="100" w:after="100" w:line="360" w:lineRule="auto"/>
              <w:rPr>
                <w:rFonts w:asciiTheme="majorBidi" w:hAnsiTheme="majorBidi" w:cstheme="majorBidi"/>
                <w:sz w:val="24"/>
                <w:szCs w:val="24"/>
              </w:rPr>
            </w:pPr>
            <w:r w:rsidRPr="008467E5">
              <w:rPr>
                <w:rFonts w:asciiTheme="majorBidi" w:eastAsia="Times New Roman" w:hAnsiTheme="majorBidi" w:cstheme="majorBidi"/>
                <w:sz w:val="24"/>
                <w:szCs w:val="24"/>
              </w:rPr>
              <w:t>Chemicals in the work place</w:t>
            </w:r>
          </w:p>
        </w:tc>
      </w:tr>
      <w:tr w:rsidR="002978A9" w:rsidRPr="008467E5">
        <w:trPr>
          <w:trHeight w:val="1"/>
        </w:trPr>
        <w:tc>
          <w:tcPr>
            <w:tcW w:w="6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2978A9" w:rsidP="00236C71">
            <w:pPr>
              <w:bidi w:val="0"/>
              <w:spacing w:before="100" w:after="100" w:line="360" w:lineRule="auto"/>
              <w:rPr>
                <w:rFonts w:asciiTheme="majorBidi" w:eastAsia="Calibri" w:hAnsiTheme="majorBidi" w:cstheme="majorBidi"/>
                <w:sz w:val="24"/>
                <w:szCs w:val="24"/>
              </w:rPr>
            </w:pP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3C4D24" w:rsidP="00236C71">
            <w:pPr>
              <w:bidi w:val="0"/>
              <w:spacing w:before="100" w:after="100" w:line="360" w:lineRule="auto"/>
              <w:rPr>
                <w:rFonts w:asciiTheme="majorBidi" w:hAnsiTheme="majorBidi" w:cstheme="majorBidi"/>
                <w:sz w:val="24"/>
                <w:szCs w:val="24"/>
              </w:rPr>
            </w:pPr>
            <w:r w:rsidRPr="008467E5">
              <w:rPr>
                <w:rFonts w:asciiTheme="majorBidi" w:eastAsia="Times New Roman" w:hAnsiTheme="majorBidi" w:cstheme="majorBidi"/>
                <w:sz w:val="24"/>
                <w:szCs w:val="24"/>
              </w:rPr>
              <w:t>Drugs of abuse</w:t>
            </w:r>
          </w:p>
        </w:tc>
      </w:tr>
      <w:tr w:rsidR="002978A9" w:rsidRPr="008467E5">
        <w:trPr>
          <w:trHeight w:val="1"/>
        </w:trPr>
        <w:tc>
          <w:tcPr>
            <w:tcW w:w="6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2978A9" w:rsidP="00236C71">
            <w:pPr>
              <w:bidi w:val="0"/>
              <w:spacing w:before="100" w:after="100" w:line="360" w:lineRule="auto"/>
              <w:rPr>
                <w:rFonts w:asciiTheme="majorBidi" w:eastAsia="Calibri" w:hAnsiTheme="majorBidi" w:cstheme="majorBidi"/>
                <w:sz w:val="24"/>
                <w:szCs w:val="24"/>
              </w:rPr>
            </w:pP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3C4D24" w:rsidP="00236C71">
            <w:pPr>
              <w:bidi w:val="0"/>
              <w:spacing w:before="100" w:after="100" w:line="360" w:lineRule="auto"/>
              <w:rPr>
                <w:rFonts w:asciiTheme="majorBidi" w:hAnsiTheme="majorBidi" w:cstheme="majorBidi"/>
                <w:sz w:val="24"/>
                <w:szCs w:val="24"/>
              </w:rPr>
            </w:pPr>
            <w:r w:rsidRPr="008467E5">
              <w:rPr>
                <w:rFonts w:asciiTheme="majorBidi" w:eastAsia="Times New Roman" w:hAnsiTheme="majorBidi" w:cstheme="majorBidi"/>
                <w:sz w:val="24"/>
                <w:szCs w:val="24"/>
              </w:rPr>
              <w:t>Therapeutic Drugs</w:t>
            </w:r>
          </w:p>
        </w:tc>
      </w:tr>
    </w:tbl>
    <w:p w:rsidR="005677BB" w:rsidRDefault="005677BB" w:rsidP="005677BB">
      <w:pPr>
        <w:bidi w:val="0"/>
        <w:rPr>
          <w:rFonts w:asciiTheme="majorBidi" w:eastAsia="Calibri" w:hAnsiTheme="majorBidi" w:cstheme="majorBidi"/>
          <w:b/>
          <w:sz w:val="24"/>
          <w:szCs w:val="24"/>
        </w:rPr>
      </w:pPr>
    </w:p>
    <w:p w:rsidR="002978A9" w:rsidRPr="008467E5" w:rsidRDefault="003C4D24" w:rsidP="005677BB">
      <w:pPr>
        <w:bidi w:val="0"/>
        <w:rPr>
          <w:rFonts w:asciiTheme="majorBidi" w:eastAsia="Calibri" w:hAnsiTheme="majorBidi" w:cstheme="majorBidi"/>
          <w:b/>
          <w:sz w:val="24"/>
          <w:szCs w:val="24"/>
        </w:rPr>
      </w:pPr>
      <w:r w:rsidRPr="008467E5">
        <w:rPr>
          <w:rFonts w:asciiTheme="majorBidi" w:eastAsia="Calibri" w:hAnsiTheme="majorBidi" w:cstheme="majorBidi"/>
          <w:b/>
          <w:sz w:val="24"/>
          <w:szCs w:val="24"/>
        </w:rPr>
        <w:t>PRINCIPLES OF TOXICOLOGY</w:t>
      </w:r>
    </w:p>
    <w:p w:rsidR="002978A9" w:rsidRPr="008467E5" w:rsidRDefault="002978A9" w:rsidP="00236C71">
      <w:pPr>
        <w:bidi w:val="0"/>
        <w:spacing w:line="240" w:lineRule="auto"/>
        <w:rPr>
          <w:rFonts w:asciiTheme="majorBidi" w:eastAsia="Calibri" w:hAnsiTheme="majorBidi" w:cstheme="majorBidi"/>
          <w:sz w:val="24"/>
          <w:szCs w:val="24"/>
          <w:u w:val="single"/>
        </w:rPr>
      </w:pPr>
    </w:p>
    <w:p w:rsidR="002978A9" w:rsidRPr="008467E5" w:rsidRDefault="003C4D24" w:rsidP="00236C71">
      <w:pPr>
        <w:bidi w:val="0"/>
        <w:spacing w:line="240" w:lineRule="auto"/>
        <w:rPr>
          <w:rFonts w:asciiTheme="majorBidi" w:eastAsia="Calibri" w:hAnsiTheme="majorBidi" w:cstheme="majorBidi"/>
          <w:b/>
          <w:sz w:val="24"/>
          <w:szCs w:val="24"/>
          <w:u w:val="single"/>
        </w:rPr>
      </w:pPr>
      <w:r w:rsidRPr="008467E5">
        <w:rPr>
          <w:rFonts w:asciiTheme="majorBidi" w:eastAsia="Calibri" w:hAnsiTheme="majorBidi" w:cstheme="majorBidi"/>
          <w:b/>
          <w:sz w:val="24"/>
          <w:szCs w:val="24"/>
          <w:u w:val="single"/>
        </w:rPr>
        <w:t>Every toxicologist performs one or both of the two basic functions of toxicology:</w:t>
      </w:r>
    </w:p>
    <w:p w:rsidR="002978A9" w:rsidRPr="008467E5" w:rsidRDefault="003C4D24" w:rsidP="00EC5603">
      <w:pPr>
        <w:numPr>
          <w:ilvl w:val="0"/>
          <w:numId w:val="3"/>
        </w:numPr>
        <w:bidi w:val="0"/>
        <w:spacing w:line="240" w:lineRule="auto"/>
        <w:ind w:left="1080" w:hanging="360"/>
        <w:rPr>
          <w:rFonts w:asciiTheme="majorBidi" w:eastAsia="Calibri" w:hAnsiTheme="majorBidi" w:cstheme="majorBidi"/>
          <w:sz w:val="24"/>
          <w:szCs w:val="24"/>
        </w:rPr>
      </w:pPr>
      <w:r w:rsidRPr="008467E5">
        <w:rPr>
          <w:rFonts w:asciiTheme="majorBidi" w:eastAsia="Calibri" w:hAnsiTheme="majorBidi" w:cstheme="majorBidi"/>
          <w:sz w:val="24"/>
          <w:szCs w:val="24"/>
        </w:rPr>
        <w:t>Hazard identification function: examine the nature of the adverse effects produced by a chemical or physical agent.</w:t>
      </w:r>
    </w:p>
    <w:p w:rsidR="002978A9" w:rsidRPr="008467E5" w:rsidRDefault="002978A9" w:rsidP="00236C71">
      <w:pPr>
        <w:bidi w:val="0"/>
        <w:spacing w:line="240" w:lineRule="auto"/>
        <w:ind w:left="720"/>
        <w:rPr>
          <w:rFonts w:asciiTheme="majorBidi" w:eastAsia="Calibri" w:hAnsiTheme="majorBidi" w:cstheme="majorBidi"/>
          <w:sz w:val="24"/>
          <w:szCs w:val="24"/>
          <w:u w:val="single"/>
        </w:rPr>
      </w:pPr>
    </w:p>
    <w:p w:rsidR="002978A9" w:rsidRDefault="003C4D24" w:rsidP="00236C71">
      <w:pPr>
        <w:bidi w:val="0"/>
        <w:spacing w:line="240" w:lineRule="auto"/>
        <w:ind w:left="720"/>
        <w:rPr>
          <w:rFonts w:asciiTheme="majorBidi" w:eastAsia="Calibri" w:hAnsiTheme="majorBidi" w:cstheme="majorBidi"/>
          <w:sz w:val="24"/>
          <w:szCs w:val="24"/>
        </w:rPr>
      </w:pPr>
      <w:r w:rsidRPr="008467E5">
        <w:rPr>
          <w:rFonts w:asciiTheme="majorBidi" w:eastAsia="Calibri" w:hAnsiTheme="majorBidi" w:cstheme="majorBidi"/>
          <w:sz w:val="24"/>
          <w:szCs w:val="24"/>
        </w:rPr>
        <w:t>2-Risk assessment function: assess possibility of these toxicities occurring under specific conditions of exposure</w:t>
      </w:r>
    </w:p>
    <w:p w:rsidR="00EF08E4" w:rsidRDefault="00EF08E4" w:rsidP="00EF08E4">
      <w:pPr>
        <w:shd w:val="clear" w:color="auto" w:fill="FFFFFF"/>
        <w:bidi w:val="0"/>
        <w:spacing w:after="0" w:line="240" w:lineRule="auto"/>
        <w:textAlignment w:val="baseline"/>
        <w:rPr>
          <w:rFonts w:asciiTheme="majorBidi" w:eastAsia="Calibri" w:hAnsiTheme="majorBidi" w:cstheme="majorBidi"/>
          <w:sz w:val="24"/>
          <w:szCs w:val="24"/>
        </w:rPr>
      </w:pPr>
      <w:r w:rsidRPr="00EF08E4">
        <w:rPr>
          <w:rFonts w:asciiTheme="majorBidi" w:eastAsia="Calibri" w:hAnsiTheme="majorBidi" w:cstheme="majorBidi"/>
          <w:sz w:val="24"/>
          <w:szCs w:val="24"/>
        </w:rPr>
        <w:t>Knowledge of toxicity is primarily obtained in three ways:</w:t>
      </w:r>
    </w:p>
    <w:p w:rsidR="00EF08E4" w:rsidRPr="00EF08E4" w:rsidRDefault="00EF08E4" w:rsidP="00EF08E4">
      <w:pPr>
        <w:shd w:val="clear" w:color="auto" w:fill="FFFFFF"/>
        <w:bidi w:val="0"/>
        <w:spacing w:after="0" w:line="240" w:lineRule="auto"/>
        <w:textAlignment w:val="baseline"/>
        <w:rPr>
          <w:rFonts w:asciiTheme="majorBidi" w:eastAsia="Calibri" w:hAnsiTheme="majorBidi" w:cstheme="majorBidi"/>
          <w:sz w:val="24"/>
          <w:szCs w:val="24"/>
        </w:rPr>
      </w:pPr>
    </w:p>
    <w:p w:rsidR="00EF08E4" w:rsidRPr="00EF08E4" w:rsidRDefault="00EF08E4" w:rsidP="00E14333">
      <w:pPr>
        <w:numPr>
          <w:ilvl w:val="0"/>
          <w:numId w:val="45"/>
        </w:numPr>
        <w:shd w:val="clear" w:color="auto" w:fill="FFFFFF"/>
        <w:bidi w:val="0"/>
        <w:spacing w:after="0" w:line="240" w:lineRule="auto"/>
        <w:ind w:left="0"/>
        <w:textAlignment w:val="baseline"/>
        <w:rPr>
          <w:rFonts w:asciiTheme="majorBidi" w:eastAsia="Calibri" w:hAnsiTheme="majorBidi" w:cstheme="majorBidi"/>
          <w:sz w:val="24"/>
          <w:szCs w:val="24"/>
        </w:rPr>
      </w:pPr>
      <w:proofErr w:type="gramStart"/>
      <w:r w:rsidRPr="00EF08E4">
        <w:rPr>
          <w:rFonts w:asciiTheme="majorBidi" w:eastAsia="Calibri" w:hAnsiTheme="majorBidi" w:cstheme="majorBidi"/>
          <w:sz w:val="24"/>
          <w:szCs w:val="24"/>
        </w:rPr>
        <w:t>by</w:t>
      </w:r>
      <w:proofErr w:type="gramEnd"/>
      <w:r w:rsidRPr="00EF08E4">
        <w:rPr>
          <w:rFonts w:asciiTheme="majorBidi" w:eastAsia="Calibri" w:hAnsiTheme="majorBidi" w:cstheme="majorBidi"/>
          <w:sz w:val="24"/>
          <w:szCs w:val="24"/>
        </w:rPr>
        <w:t xml:space="preserve"> the study and observation of people during normal use of a substance or from accidental exposures</w:t>
      </w:r>
      <w:r>
        <w:rPr>
          <w:rFonts w:asciiTheme="majorBidi" w:eastAsia="Calibri" w:hAnsiTheme="majorBidi" w:cstheme="majorBidi"/>
          <w:sz w:val="24"/>
          <w:szCs w:val="24"/>
        </w:rPr>
        <w:t>.</w:t>
      </w:r>
    </w:p>
    <w:p w:rsidR="00EF08E4" w:rsidRPr="00EF08E4" w:rsidRDefault="00EF08E4" w:rsidP="00E14333">
      <w:pPr>
        <w:numPr>
          <w:ilvl w:val="0"/>
          <w:numId w:val="45"/>
        </w:numPr>
        <w:shd w:val="clear" w:color="auto" w:fill="FFFFFF"/>
        <w:bidi w:val="0"/>
        <w:spacing w:after="0" w:line="240" w:lineRule="auto"/>
        <w:ind w:left="0"/>
        <w:textAlignment w:val="baseline"/>
        <w:rPr>
          <w:rFonts w:asciiTheme="majorBidi" w:eastAsia="Calibri" w:hAnsiTheme="majorBidi" w:cstheme="majorBidi"/>
          <w:sz w:val="24"/>
          <w:szCs w:val="24"/>
        </w:rPr>
      </w:pPr>
      <w:proofErr w:type="gramStart"/>
      <w:r w:rsidRPr="00EF08E4">
        <w:rPr>
          <w:rFonts w:asciiTheme="majorBidi" w:eastAsia="Calibri" w:hAnsiTheme="majorBidi" w:cstheme="majorBidi"/>
          <w:sz w:val="24"/>
          <w:szCs w:val="24"/>
        </w:rPr>
        <w:t>by</w:t>
      </w:r>
      <w:proofErr w:type="gramEnd"/>
      <w:r w:rsidRPr="00EF08E4">
        <w:rPr>
          <w:rFonts w:asciiTheme="majorBidi" w:eastAsia="Calibri" w:hAnsiTheme="majorBidi" w:cstheme="majorBidi"/>
          <w:sz w:val="24"/>
          <w:szCs w:val="24"/>
        </w:rPr>
        <w:t xml:space="preserve"> experimental studies </w:t>
      </w:r>
      <w:hyperlink r:id="rId77" w:tooltip="Animal testing alternatives" w:history="1">
        <w:r w:rsidRPr="00EF08E4">
          <w:rPr>
            <w:rFonts w:asciiTheme="majorBidi" w:eastAsia="Calibri" w:hAnsiTheme="majorBidi" w:cstheme="majorBidi"/>
            <w:sz w:val="24"/>
            <w:szCs w:val="24"/>
          </w:rPr>
          <w:t>using animals</w:t>
        </w:r>
      </w:hyperlink>
      <w:r>
        <w:rPr>
          <w:rFonts w:asciiTheme="majorBidi" w:eastAsia="Calibri" w:hAnsiTheme="majorBidi" w:cstheme="majorBidi"/>
          <w:sz w:val="24"/>
          <w:szCs w:val="24"/>
        </w:rPr>
        <w:t>.</w:t>
      </w:r>
    </w:p>
    <w:p w:rsidR="00EF08E4" w:rsidRDefault="00EF08E4" w:rsidP="00E14333">
      <w:pPr>
        <w:numPr>
          <w:ilvl w:val="0"/>
          <w:numId w:val="45"/>
        </w:numPr>
        <w:shd w:val="clear" w:color="auto" w:fill="FFFFFF"/>
        <w:bidi w:val="0"/>
        <w:spacing w:after="0" w:line="240" w:lineRule="auto"/>
        <w:ind w:left="0"/>
        <w:textAlignment w:val="baseline"/>
        <w:rPr>
          <w:rFonts w:asciiTheme="majorBidi" w:eastAsia="Calibri" w:hAnsiTheme="majorBidi" w:cstheme="majorBidi"/>
          <w:sz w:val="24"/>
          <w:szCs w:val="24"/>
        </w:rPr>
      </w:pPr>
      <w:proofErr w:type="gramStart"/>
      <w:r w:rsidRPr="00EF08E4">
        <w:rPr>
          <w:rFonts w:asciiTheme="majorBidi" w:eastAsia="Calibri" w:hAnsiTheme="majorBidi" w:cstheme="majorBidi"/>
          <w:sz w:val="24"/>
          <w:szCs w:val="24"/>
        </w:rPr>
        <w:t>by</w:t>
      </w:r>
      <w:proofErr w:type="gramEnd"/>
      <w:r w:rsidRPr="00EF08E4">
        <w:rPr>
          <w:rFonts w:asciiTheme="majorBidi" w:eastAsia="Calibri" w:hAnsiTheme="majorBidi" w:cstheme="majorBidi"/>
          <w:sz w:val="24"/>
          <w:szCs w:val="24"/>
        </w:rPr>
        <w:t xml:space="preserve"> studies using </w:t>
      </w:r>
      <w:hyperlink r:id="rId78" w:tooltip="Cells" w:history="1">
        <w:r w:rsidRPr="00EF08E4">
          <w:rPr>
            <w:rFonts w:asciiTheme="majorBidi" w:eastAsia="Calibri" w:hAnsiTheme="majorBidi" w:cstheme="majorBidi"/>
            <w:sz w:val="24"/>
            <w:szCs w:val="24"/>
          </w:rPr>
          <w:t>cells</w:t>
        </w:r>
      </w:hyperlink>
      <w:r w:rsidRPr="00EF08E4">
        <w:rPr>
          <w:rFonts w:asciiTheme="majorBidi" w:eastAsia="Calibri" w:hAnsiTheme="majorBidi" w:cstheme="majorBidi"/>
          <w:sz w:val="24"/>
          <w:szCs w:val="24"/>
        </w:rPr>
        <w:t> (human, animal, plant)</w:t>
      </w:r>
      <w:r>
        <w:rPr>
          <w:rFonts w:asciiTheme="majorBidi" w:eastAsia="Calibri" w:hAnsiTheme="majorBidi" w:cstheme="majorBidi"/>
          <w:sz w:val="24"/>
          <w:szCs w:val="24"/>
        </w:rPr>
        <w:t>.</w:t>
      </w:r>
    </w:p>
    <w:p w:rsidR="00EF08E4" w:rsidRPr="00EF08E4" w:rsidRDefault="00EF08E4" w:rsidP="00E14333">
      <w:pPr>
        <w:numPr>
          <w:ilvl w:val="0"/>
          <w:numId w:val="45"/>
        </w:numPr>
        <w:shd w:val="clear" w:color="auto" w:fill="FFFFFF"/>
        <w:bidi w:val="0"/>
        <w:spacing w:after="0" w:line="240" w:lineRule="auto"/>
        <w:ind w:left="0"/>
        <w:textAlignment w:val="baseline"/>
        <w:rPr>
          <w:rFonts w:asciiTheme="majorBidi" w:eastAsia="Calibri" w:hAnsiTheme="majorBidi" w:cstheme="majorBidi"/>
          <w:sz w:val="24"/>
          <w:szCs w:val="24"/>
        </w:rPr>
      </w:pPr>
    </w:p>
    <w:p w:rsidR="00EF08E4" w:rsidRDefault="00EF08E4" w:rsidP="00EF08E4">
      <w:pPr>
        <w:pStyle w:val="NormalWeb"/>
        <w:shd w:val="clear" w:color="auto" w:fill="FFFFFF"/>
        <w:spacing w:before="0" w:beforeAutospacing="0" w:after="0" w:afterAutospacing="0" w:line="237" w:lineRule="atLeast"/>
        <w:textAlignment w:val="baseline"/>
        <w:rPr>
          <w:rFonts w:asciiTheme="majorBidi" w:eastAsia="Calibri" w:hAnsiTheme="majorBidi" w:cstheme="majorBidi"/>
        </w:rPr>
      </w:pPr>
      <w:r w:rsidRPr="00EF08E4">
        <w:rPr>
          <w:rFonts w:asciiTheme="majorBidi" w:eastAsia="Calibri" w:hAnsiTheme="majorBidi" w:cstheme="majorBidi"/>
        </w:rPr>
        <w:t>Most chemicals are now subject to stringent government requirements for safety testing before they can be marketed. This is especially true for pharmaceuticals, food additives, </w:t>
      </w:r>
      <w:hyperlink r:id="rId79" w:tooltip="Pesticide" w:history="1">
        <w:r w:rsidRPr="00EF08E4">
          <w:rPr>
            <w:rFonts w:asciiTheme="majorBidi" w:eastAsia="Calibri" w:hAnsiTheme="majorBidi" w:cstheme="majorBidi"/>
          </w:rPr>
          <w:t>pesticides</w:t>
        </w:r>
      </w:hyperlink>
      <w:r w:rsidRPr="00EF08E4">
        <w:rPr>
          <w:rFonts w:asciiTheme="majorBidi" w:eastAsia="Calibri" w:hAnsiTheme="majorBidi" w:cstheme="majorBidi"/>
        </w:rPr>
        <w:t>, and industrial chemicals.</w:t>
      </w:r>
    </w:p>
    <w:p w:rsidR="00EF08E4" w:rsidRPr="00EF08E4" w:rsidRDefault="00EF08E4" w:rsidP="00EF08E4">
      <w:pPr>
        <w:pStyle w:val="NormalWeb"/>
        <w:shd w:val="clear" w:color="auto" w:fill="FFFFFF"/>
        <w:spacing w:before="0" w:beforeAutospacing="0" w:after="0" w:afterAutospacing="0" w:line="237" w:lineRule="atLeast"/>
        <w:textAlignment w:val="baseline"/>
        <w:rPr>
          <w:rFonts w:asciiTheme="majorBidi" w:eastAsia="Calibri" w:hAnsiTheme="majorBidi" w:cstheme="majorBidi"/>
        </w:rPr>
      </w:pPr>
    </w:p>
    <w:p w:rsidR="00EF08E4" w:rsidRPr="00EF08E4" w:rsidRDefault="00EF08E4" w:rsidP="00EF08E4">
      <w:pPr>
        <w:pStyle w:val="NormalWeb"/>
        <w:shd w:val="clear" w:color="auto" w:fill="FFFFFF"/>
        <w:spacing w:before="0" w:beforeAutospacing="0" w:after="240" w:afterAutospacing="0" w:line="237" w:lineRule="atLeast"/>
        <w:textAlignment w:val="baseline"/>
        <w:rPr>
          <w:rFonts w:asciiTheme="majorBidi" w:eastAsia="Calibri" w:hAnsiTheme="majorBidi" w:cstheme="majorBidi"/>
        </w:rPr>
      </w:pPr>
      <w:r w:rsidRPr="00EF08E4">
        <w:rPr>
          <w:rFonts w:asciiTheme="majorBidi" w:eastAsia="Calibri" w:hAnsiTheme="majorBidi" w:cstheme="majorBidi"/>
        </w:rPr>
        <w:t>Exposure of the public to inadequately tested drugs or environmental agents has resulted in several notable disasters. Examples include:</w:t>
      </w:r>
    </w:p>
    <w:p w:rsidR="00EF08E4" w:rsidRPr="00EF08E4" w:rsidRDefault="00EF08E4" w:rsidP="00E14333">
      <w:pPr>
        <w:numPr>
          <w:ilvl w:val="0"/>
          <w:numId w:val="46"/>
        </w:numPr>
        <w:shd w:val="clear" w:color="auto" w:fill="FFFFFF"/>
        <w:bidi w:val="0"/>
        <w:spacing w:after="0" w:line="240" w:lineRule="auto"/>
        <w:ind w:left="0"/>
        <w:textAlignment w:val="baseline"/>
        <w:rPr>
          <w:rFonts w:asciiTheme="majorBidi" w:eastAsia="Calibri" w:hAnsiTheme="majorBidi" w:cstheme="majorBidi"/>
          <w:sz w:val="24"/>
          <w:szCs w:val="24"/>
        </w:rPr>
      </w:pPr>
      <w:r w:rsidRPr="00EF08E4">
        <w:rPr>
          <w:rFonts w:asciiTheme="majorBidi" w:eastAsia="Calibri" w:hAnsiTheme="majorBidi" w:cstheme="majorBidi"/>
          <w:sz w:val="24"/>
          <w:szCs w:val="24"/>
        </w:rPr>
        <w:lastRenderedPageBreak/>
        <w:t>severe toxicity from the use of arsenic to treat syphilis</w:t>
      </w:r>
    </w:p>
    <w:p w:rsidR="00EF08E4" w:rsidRPr="00EF08E4" w:rsidRDefault="00EF08E4" w:rsidP="00E14333">
      <w:pPr>
        <w:numPr>
          <w:ilvl w:val="0"/>
          <w:numId w:val="46"/>
        </w:numPr>
        <w:shd w:val="clear" w:color="auto" w:fill="FFFFFF"/>
        <w:bidi w:val="0"/>
        <w:spacing w:after="0" w:line="240" w:lineRule="auto"/>
        <w:ind w:left="0"/>
        <w:textAlignment w:val="baseline"/>
        <w:rPr>
          <w:rFonts w:asciiTheme="majorBidi" w:eastAsia="Calibri" w:hAnsiTheme="majorBidi" w:cstheme="majorBidi"/>
          <w:sz w:val="24"/>
          <w:szCs w:val="24"/>
        </w:rPr>
      </w:pPr>
      <w:r w:rsidRPr="00EF08E4">
        <w:rPr>
          <w:rFonts w:asciiTheme="majorBidi" w:eastAsia="Calibri" w:hAnsiTheme="majorBidi" w:cstheme="majorBidi"/>
          <w:sz w:val="24"/>
          <w:szCs w:val="24"/>
        </w:rPr>
        <w:t>deaths from a solvent (</w:t>
      </w:r>
      <w:hyperlink r:id="rId80" w:tooltip="Health effects of ethylene glycol and propylene glycol" w:history="1">
        <w:r w:rsidRPr="00EF08E4">
          <w:rPr>
            <w:rFonts w:asciiTheme="majorBidi" w:eastAsia="Calibri" w:hAnsiTheme="majorBidi" w:cstheme="majorBidi"/>
            <w:sz w:val="24"/>
            <w:szCs w:val="24"/>
          </w:rPr>
          <w:t>ethylene glycol</w:t>
        </w:r>
      </w:hyperlink>
      <w:r w:rsidRPr="00EF08E4">
        <w:rPr>
          <w:rFonts w:asciiTheme="majorBidi" w:eastAsia="Calibri" w:hAnsiTheme="majorBidi" w:cstheme="majorBidi"/>
          <w:sz w:val="24"/>
          <w:szCs w:val="24"/>
        </w:rPr>
        <w:t>) used in sulfanilamide preparations (one of the first antibiotics)</w:t>
      </w:r>
    </w:p>
    <w:p w:rsidR="00EF08E4" w:rsidRPr="00EF08E4" w:rsidRDefault="00EF08E4" w:rsidP="00E14333">
      <w:pPr>
        <w:numPr>
          <w:ilvl w:val="0"/>
          <w:numId w:val="46"/>
        </w:numPr>
        <w:shd w:val="clear" w:color="auto" w:fill="FFFFFF"/>
        <w:bidi w:val="0"/>
        <w:spacing w:after="0" w:line="240" w:lineRule="auto"/>
        <w:ind w:left="0"/>
        <w:textAlignment w:val="baseline"/>
        <w:rPr>
          <w:rFonts w:asciiTheme="majorBidi" w:eastAsia="Calibri" w:hAnsiTheme="majorBidi" w:cstheme="majorBidi"/>
          <w:sz w:val="24"/>
          <w:szCs w:val="24"/>
        </w:rPr>
      </w:pPr>
      <w:r w:rsidRPr="00EF08E4">
        <w:rPr>
          <w:rFonts w:asciiTheme="majorBidi" w:eastAsia="Calibri" w:hAnsiTheme="majorBidi" w:cstheme="majorBidi"/>
          <w:sz w:val="24"/>
          <w:szCs w:val="24"/>
        </w:rPr>
        <w:t>thousands of children born with severe birth defects resulting from pregnant women using thalidomide, an anti-nausea medicine</w:t>
      </w:r>
    </w:p>
    <w:p w:rsidR="00EF08E4" w:rsidRDefault="00EF08E4" w:rsidP="00EF08E4">
      <w:pPr>
        <w:pStyle w:val="NormalWeb"/>
        <w:shd w:val="clear" w:color="auto" w:fill="FFFFFF"/>
        <w:spacing w:before="0" w:beforeAutospacing="0" w:after="240" w:afterAutospacing="0" w:line="237" w:lineRule="atLeast"/>
        <w:textAlignment w:val="baseline"/>
        <w:rPr>
          <w:rFonts w:asciiTheme="majorBidi" w:eastAsia="Calibri" w:hAnsiTheme="majorBidi" w:cstheme="majorBidi"/>
        </w:rPr>
      </w:pPr>
    </w:p>
    <w:p w:rsidR="00EF08E4" w:rsidRPr="00EF08E4" w:rsidRDefault="00EF08E4" w:rsidP="00EF08E4">
      <w:pPr>
        <w:pStyle w:val="NormalWeb"/>
        <w:shd w:val="clear" w:color="auto" w:fill="FFFFFF"/>
        <w:spacing w:before="0" w:beforeAutospacing="0" w:after="240" w:afterAutospacing="0" w:line="237" w:lineRule="atLeast"/>
        <w:textAlignment w:val="baseline"/>
        <w:rPr>
          <w:rFonts w:asciiTheme="majorBidi" w:eastAsia="Calibri" w:hAnsiTheme="majorBidi" w:cstheme="majorBidi"/>
        </w:rPr>
      </w:pPr>
      <w:r w:rsidRPr="00EF08E4">
        <w:rPr>
          <w:rFonts w:asciiTheme="majorBidi" w:eastAsia="Calibri" w:hAnsiTheme="majorBidi" w:cstheme="majorBidi"/>
        </w:rPr>
        <w:t>By the mid-twentieth century, disasters were becoming commonplace with the increasing rate of development of new synthetic chemicals. Knowledge of potential toxicity was absent prior to exposures of the general public.</w:t>
      </w:r>
    </w:p>
    <w:p w:rsidR="00EF08E4" w:rsidRPr="008467E5" w:rsidRDefault="00EF08E4" w:rsidP="00EF08E4">
      <w:pPr>
        <w:bidi w:val="0"/>
        <w:spacing w:line="240" w:lineRule="auto"/>
        <w:ind w:left="720"/>
        <w:rPr>
          <w:rFonts w:asciiTheme="majorBidi" w:eastAsia="Calibri" w:hAnsiTheme="majorBidi" w:cstheme="majorBidi"/>
          <w:sz w:val="24"/>
          <w:szCs w:val="24"/>
        </w:rPr>
      </w:pPr>
    </w:p>
    <w:p w:rsidR="002978A9" w:rsidRPr="005677BB" w:rsidRDefault="003C4D24" w:rsidP="00236C71">
      <w:pPr>
        <w:bidi w:val="0"/>
        <w:spacing w:line="240" w:lineRule="auto"/>
        <w:rPr>
          <w:rFonts w:asciiTheme="majorBidi" w:eastAsia="Calibri" w:hAnsiTheme="majorBidi" w:cstheme="majorBidi"/>
          <w:b/>
          <w:bCs/>
          <w:sz w:val="24"/>
          <w:szCs w:val="24"/>
          <w:u w:val="single"/>
        </w:rPr>
      </w:pPr>
      <w:r w:rsidRPr="005677BB">
        <w:rPr>
          <w:rFonts w:asciiTheme="majorBidi" w:eastAsia="Calibri" w:hAnsiTheme="majorBidi" w:cstheme="majorBidi"/>
          <w:b/>
          <w:bCs/>
          <w:sz w:val="24"/>
          <w:szCs w:val="24"/>
          <w:u w:val="single"/>
        </w:rPr>
        <w:t>Characteristics of exposure:</w:t>
      </w:r>
    </w:p>
    <w:p w:rsidR="002978A9" w:rsidRPr="008467E5" w:rsidRDefault="003C4D24" w:rsidP="00236C71">
      <w:pPr>
        <w:bidi w:val="0"/>
        <w:spacing w:line="240" w:lineRule="auto"/>
        <w:rPr>
          <w:rFonts w:asciiTheme="majorBidi" w:eastAsia="Calibri" w:hAnsiTheme="majorBidi" w:cstheme="majorBidi"/>
          <w:sz w:val="24"/>
          <w:szCs w:val="24"/>
        </w:rPr>
      </w:pPr>
      <w:r w:rsidRPr="008467E5">
        <w:rPr>
          <w:rFonts w:asciiTheme="majorBidi" w:eastAsia="Calibri" w:hAnsiTheme="majorBidi" w:cstheme="majorBidi"/>
          <w:sz w:val="24"/>
          <w:szCs w:val="24"/>
        </w:rPr>
        <w:t>Adverse effects are not produced by a chemical agent unless that agent or its metabolic breakdown products reach the appropriate sites in the body at a concentration and for a length of time sufficient to produce a toxic manifestation.</w:t>
      </w:r>
    </w:p>
    <w:p w:rsidR="002978A9" w:rsidRPr="008467E5" w:rsidRDefault="003C4D24" w:rsidP="00236C71">
      <w:pPr>
        <w:bidi w:val="0"/>
        <w:spacing w:after="0" w:line="480" w:lineRule="auto"/>
        <w:rPr>
          <w:rFonts w:asciiTheme="majorBidi" w:eastAsia="Calibri" w:hAnsiTheme="majorBidi" w:cstheme="majorBidi"/>
          <w:b/>
          <w:sz w:val="24"/>
          <w:szCs w:val="24"/>
          <w:u w:val="single"/>
        </w:rPr>
      </w:pPr>
      <w:r w:rsidRPr="008467E5">
        <w:rPr>
          <w:rFonts w:asciiTheme="majorBidi" w:eastAsia="Calibri" w:hAnsiTheme="majorBidi" w:cstheme="majorBidi"/>
          <w:b/>
          <w:sz w:val="24"/>
          <w:szCs w:val="24"/>
          <w:u w:val="single"/>
        </w:rPr>
        <w:t xml:space="preserve">Variation in Toxic Response: </w:t>
      </w:r>
    </w:p>
    <w:p w:rsidR="002978A9" w:rsidRPr="008467E5" w:rsidRDefault="003C4D24" w:rsidP="00EC5603">
      <w:pPr>
        <w:numPr>
          <w:ilvl w:val="0"/>
          <w:numId w:val="4"/>
        </w:numPr>
        <w:bidi w:val="0"/>
        <w:spacing w:after="0" w:line="480" w:lineRule="auto"/>
        <w:ind w:left="720" w:hanging="360"/>
        <w:rPr>
          <w:rFonts w:asciiTheme="majorBidi" w:eastAsia="Calibri" w:hAnsiTheme="majorBidi" w:cstheme="majorBidi"/>
          <w:sz w:val="24"/>
          <w:szCs w:val="24"/>
          <w:u w:val="single"/>
        </w:rPr>
      </w:pPr>
      <w:r w:rsidRPr="008467E5">
        <w:rPr>
          <w:rFonts w:asciiTheme="majorBidi" w:eastAsia="Calibri" w:hAnsiTheme="majorBidi" w:cstheme="majorBidi"/>
          <w:sz w:val="24"/>
          <w:szCs w:val="24"/>
          <w:u w:val="single"/>
        </w:rPr>
        <w:t>Selective Toxicity:</w:t>
      </w:r>
    </w:p>
    <w:p w:rsidR="002978A9" w:rsidRPr="008467E5" w:rsidRDefault="002978A9" w:rsidP="00236C71">
      <w:pPr>
        <w:bidi w:val="0"/>
        <w:spacing w:after="0" w:line="480" w:lineRule="auto"/>
        <w:rPr>
          <w:rFonts w:asciiTheme="majorBidi" w:eastAsia="Calibri" w:hAnsiTheme="majorBidi" w:cstheme="majorBidi"/>
          <w:sz w:val="24"/>
          <w:szCs w:val="24"/>
          <w:u w:val="single"/>
        </w:rPr>
      </w:pPr>
    </w:p>
    <w:p w:rsidR="002978A9" w:rsidRPr="008467E5" w:rsidRDefault="003C4D24" w:rsidP="00EC5603">
      <w:pPr>
        <w:numPr>
          <w:ilvl w:val="0"/>
          <w:numId w:val="5"/>
        </w:numPr>
        <w:bidi w:val="0"/>
        <w:spacing w:after="0" w:line="480" w:lineRule="auto"/>
        <w:ind w:left="720" w:hanging="360"/>
        <w:rPr>
          <w:rFonts w:asciiTheme="majorBidi" w:eastAsia="Calibri" w:hAnsiTheme="majorBidi" w:cstheme="majorBidi"/>
          <w:sz w:val="24"/>
          <w:szCs w:val="24"/>
          <w:u w:val="single"/>
        </w:rPr>
      </w:pPr>
      <w:r w:rsidRPr="008467E5">
        <w:rPr>
          <w:rFonts w:asciiTheme="majorBidi" w:eastAsia="Calibri" w:hAnsiTheme="majorBidi" w:cstheme="majorBidi"/>
          <w:sz w:val="24"/>
          <w:szCs w:val="24"/>
          <w:u w:val="single"/>
        </w:rPr>
        <w:t>Species differences:</w:t>
      </w:r>
    </w:p>
    <w:p w:rsidR="002978A9" w:rsidRPr="008467E5" w:rsidRDefault="002978A9" w:rsidP="00236C71">
      <w:pPr>
        <w:bidi w:val="0"/>
        <w:spacing w:after="0" w:line="480" w:lineRule="auto"/>
        <w:rPr>
          <w:rFonts w:asciiTheme="majorBidi" w:eastAsia="Calibri" w:hAnsiTheme="majorBidi" w:cstheme="majorBidi"/>
          <w:sz w:val="24"/>
          <w:szCs w:val="24"/>
          <w:u w:val="single"/>
        </w:rPr>
      </w:pPr>
    </w:p>
    <w:p w:rsidR="002978A9" w:rsidRPr="008467E5" w:rsidRDefault="003C4D24" w:rsidP="00EC5603">
      <w:pPr>
        <w:numPr>
          <w:ilvl w:val="0"/>
          <w:numId w:val="6"/>
        </w:numPr>
        <w:bidi w:val="0"/>
        <w:spacing w:after="0" w:line="480" w:lineRule="auto"/>
        <w:ind w:left="720" w:hanging="360"/>
        <w:rPr>
          <w:rFonts w:asciiTheme="majorBidi" w:eastAsia="Calibri" w:hAnsiTheme="majorBidi" w:cstheme="majorBidi"/>
          <w:sz w:val="24"/>
          <w:szCs w:val="24"/>
        </w:rPr>
      </w:pPr>
      <w:r w:rsidRPr="008467E5">
        <w:rPr>
          <w:rFonts w:asciiTheme="majorBidi" w:eastAsia="Calibri" w:hAnsiTheme="majorBidi" w:cstheme="majorBidi"/>
          <w:sz w:val="24"/>
          <w:szCs w:val="24"/>
          <w:u w:val="single"/>
        </w:rPr>
        <w:t xml:space="preserve">Individual differences:  </w:t>
      </w:r>
    </w:p>
    <w:p w:rsidR="002978A9" w:rsidRPr="008467E5" w:rsidRDefault="002978A9" w:rsidP="00236C71">
      <w:pPr>
        <w:bidi w:val="0"/>
        <w:spacing w:after="0" w:line="480" w:lineRule="auto"/>
        <w:rPr>
          <w:rFonts w:asciiTheme="majorBidi" w:eastAsia="Calibri" w:hAnsiTheme="majorBidi" w:cstheme="majorBidi"/>
          <w:sz w:val="24"/>
          <w:szCs w:val="24"/>
          <w:u w:val="single"/>
        </w:rPr>
      </w:pPr>
    </w:p>
    <w:p w:rsidR="002978A9" w:rsidRPr="008467E5" w:rsidRDefault="003C4D24" w:rsidP="00236C71">
      <w:pPr>
        <w:bidi w:val="0"/>
        <w:spacing w:after="0" w:line="480" w:lineRule="auto"/>
        <w:rPr>
          <w:rFonts w:asciiTheme="majorBidi" w:eastAsia="Calibri" w:hAnsiTheme="majorBidi" w:cstheme="majorBidi"/>
          <w:sz w:val="24"/>
          <w:szCs w:val="24"/>
          <w:u w:val="single"/>
        </w:rPr>
      </w:pPr>
      <w:r w:rsidRPr="008467E5">
        <w:rPr>
          <w:rFonts w:asciiTheme="majorBidi" w:eastAsia="Calibri" w:hAnsiTheme="majorBidi" w:cstheme="majorBidi"/>
          <w:sz w:val="24"/>
          <w:szCs w:val="24"/>
          <w:u w:val="single"/>
        </w:rPr>
        <w:t xml:space="preserve">Species extrapolation is important particularly with carcinogenic chemicals: </w:t>
      </w:r>
    </w:p>
    <w:p w:rsidR="002978A9" w:rsidRPr="008467E5" w:rsidRDefault="003C4D24" w:rsidP="00236C71">
      <w:pPr>
        <w:bidi w:val="0"/>
        <w:spacing w:after="0" w:line="480" w:lineRule="auto"/>
        <w:rPr>
          <w:rFonts w:asciiTheme="majorBidi" w:eastAsia="Calibri" w:hAnsiTheme="majorBidi" w:cstheme="majorBidi"/>
          <w:sz w:val="24"/>
          <w:szCs w:val="24"/>
        </w:rPr>
      </w:pPr>
      <w:proofErr w:type="spellStart"/>
      <w:r w:rsidRPr="008467E5">
        <w:rPr>
          <w:rFonts w:asciiTheme="majorBidi" w:eastAsia="Calibri" w:hAnsiTheme="majorBidi" w:cstheme="majorBidi"/>
          <w:sz w:val="24"/>
          <w:szCs w:val="24"/>
          <w:u w:val="single"/>
        </w:rPr>
        <w:t>Aflatoxin</w:t>
      </w:r>
      <w:proofErr w:type="spellEnd"/>
      <w:r w:rsidRPr="008467E5">
        <w:rPr>
          <w:rFonts w:asciiTheme="majorBidi" w:eastAsia="Calibri" w:hAnsiTheme="majorBidi" w:cstheme="majorBidi"/>
          <w:sz w:val="24"/>
          <w:szCs w:val="24"/>
          <w:u w:val="single"/>
        </w:rPr>
        <w:t xml:space="preserve"> B: </w:t>
      </w:r>
      <w:r w:rsidRPr="008467E5">
        <w:rPr>
          <w:rFonts w:asciiTheme="majorBidi" w:eastAsia="Calibri" w:hAnsiTheme="majorBidi" w:cstheme="majorBidi"/>
          <w:sz w:val="24"/>
          <w:szCs w:val="24"/>
        </w:rPr>
        <w:t>Dietary dose as high at 10,000 ppb failed to produce liver cancer in mice, but doses in rats as low as 15 ppb resulted in high amounts of tumors.</w:t>
      </w:r>
    </w:p>
    <w:p w:rsidR="002978A9" w:rsidRPr="008467E5" w:rsidRDefault="002978A9" w:rsidP="00236C71">
      <w:pPr>
        <w:bidi w:val="0"/>
        <w:spacing w:line="240" w:lineRule="auto"/>
        <w:rPr>
          <w:rFonts w:asciiTheme="majorBidi" w:eastAsia="Calibri" w:hAnsiTheme="majorBidi" w:cstheme="majorBidi"/>
          <w:sz w:val="24"/>
          <w:szCs w:val="24"/>
        </w:rPr>
      </w:pPr>
    </w:p>
    <w:p w:rsidR="002978A9" w:rsidRPr="008467E5" w:rsidRDefault="000014C2" w:rsidP="00236C71">
      <w:pPr>
        <w:bidi w:val="0"/>
        <w:rPr>
          <w:rFonts w:asciiTheme="majorBidi" w:eastAsia="Calibri" w:hAnsiTheme="majorBidi" w:cstheme="majorBidi"/>
          <w:sz w:val="24"/>
          <w:szCs w:val="24"/>
        </w:rPr>
      </w:pPr>
      <w:r w:rsidRPr="008467E5">
        <w:rPr>
          <w:rFonts w:asciiTheme="majorBidi" w:hAnsiTheme="majorBidi" w:cstheme="majorBidi"/>
          <w:sz w:val="24"/>
          <w:szCs w:val="24"/>
        </w:rPr>
        <w:object w:dxaOrig="8625" w:dyaOrig="8362">
          <v:rect id="_x0000_i1058" style="width:328.35pt;height:318.85pt" o:ole="" o:preferrelative="t" stroked="f">
            <v:imagedata r:id="rId81" o:title=""/>
            <o:lock v:ext="edit" aspectratio="t"/>
          </v:rect>
          <o:OLEObject Type="Embed" ProgID="StaticMetafile" ShapeID="_x0000_i1058" DrawAspect="Content" ObjectID="_1437504563" r:id="rId82"/>
        </w:object>
      </w:r>
    </w:p>
    <w:p w:rsidR="002978A9" w:rsidRPr="008467E5" w:rsidRDefault="003C4D24" w:rsidP="00236C71">
      <w:pPr>
        <w:bidi w:val="0"/>
        <w:rPr>
          <w:rFonts w:asciiTheme="majorBidi" w:eastAsia="Calibri" w:hAnsiTheme="majorBidi" w:cstheme="majorBidi"/>
          <w:sz w:val="24"/>
          <w:szCs w:val="24"/>
        </w:rPr>
      </w:pPr>
      <w:r w:rsidRPr="008467E5">
        <w:rPr>
          <w:rFonts w:asciiTheme="majorBidi" w:eastAsia="Calibri" w:hAnsiTheme="majorBidi" w:cstheme="majorBidi"/>
          <w:sz w:val="24"/>
          <w:szCs w:val="24"/>
        </w:rPr>
        <w:t>Many chemicals in their native form are not very toxic, but get converted by enzymes in the organism to intermediate forms that are toxic.</w:t>
      </w:r>
    </w:p>
    <w:p w:rsidR="002978A9" w:rsidRPr="008467E5" w:rsidRDefault="003C4D24" w:rsidP="00236C71">
      <w:pPr>
        <w:bidi w:val="0"/>
        <w:rPr>
          <w:rFonts w:asciiTheme="majorBidi" w:eastAsia="Calibri" w:hAnsiTheme="majorBidi" w:cstheme="majorBidi"/>
          <w:b/>
          <w:sz w:val="24"/>
          <w:szCs w:val="24"/>
          <w:u w:val="single"/>
        </w:rPr>
      </w:pPr>
      <w:r w:rsidRPr="008467E5">
        <w:rPr>
          <w:rFonts w:asciiTheme="majorBidi" w:eastAsia="Calibri" w:hAnsiTheme="majorBidi" w:cstheme="majorBidi"/>
          <w:b/>
          <w:sz w:val="24"/>
          <w:szCs w:val="24"/>
          <w:u w:val="single"/>
        </w:rPr>
        <w:t>Rout and Sites of Exposure:</w:t>
      </w:r>
    </w:p>
    <w:p w:rsidR="002978A9" w:rsidRPr="008467E5" w:rsidRDefault="003C4D24" w:rsidP="00236C71">
      <w:pPr>
        <w:bidi w:val="0"/>
        <w:rPr>
          <w:rFonts w:asciiTheme="majorBidi" w:eastAsia="Calibri" w:hAnsiTheme="majorBidi" w:cstheme="majorBidi"/>
          <w:sz w:val="24"/>
          <w:szCs w:val="24"/>
        </w:rPr>
      </w:pPr>
      <w:r w:rsidRPr="008467E5">
        <w:rPr>
          <w:rFonts w:asciiTheme="majorBidi" w:eastAsia="Calibri" w:hAnsiTheme="majorBidi" w:cstheme="majorBidi"/>
          <w:sz w:val="24"/>
          <w:szCs w:val="24"/>
        </w:rPr>
        <w:t>Major pathways of exposure are ingestion (</w:t>
      </w:r>
      <w:proofErr w:type="spellStart"/>
      <w:r w:rsidRPr="008467E5">
        <w:rPr>
          <w:rFonts w:asciiTheme="majorBidi" w:eastAsia="Calibri" w:hAnsiTheme="majorBidi" w:cstheme="majorBidi"/>
          <w:sz w:val="24"/>
          <w:szCs w:val="24"/>
        </w:rPr>
        <w:t>gi</w:t>
      </w:r>
      <w:proofErr w:type="spellEnd"/>
      <w:r w:rsidRPr="008467E5">
        <w:rPr>
          <w:rFonts w:asciiTheme="majorBidi" w:eastAsia="Calibri" w:hAnsiTheme="majorBidi" w:cstheme="majorBidi"/>
          <w:sz w:val="24"/>
          <w:szCs w:val="24"/>
        </w:rPr>
        <w:t xml:space="preserve"> tract), inhalation (lungs), and dermal (skin).</w:t>
      </w:r>
    </w:p>
    <w:p w:rsidR="002978A9" w:rsidRPr="008467E5" w:rsidRDefault="003C4D24" w:rsidP="00236C71">
      <w:pPr>
        <w:bidi w:val="0"/>
        <w:rPr>
          <w:rFonts w:asciiTheme="majorBidi" w:eastAsia="Calibri" w:hAnsiTheme="majorBidi" w:cstheme="majorBidi"/>
          <w:b/>
          <w:sz w:val="24"/>
          <w:szCs w:val="24"/>
          <w:u w:val="single"/>
        </w:rPr>
      </w:pPr>
      <w:r w:rsidRPr="008467E5">
        <w:rPr>
          <w:rFonts w:asciiTheme="majorBidi" w:eastAsia="Calibri" w:hAnsiTheme="majorBidi" w:cstheme="majorBidi"/>
          <w:b/>
          <w:sz w:val="24"/>
          <w:szCs w:val="24"/>
          <w:u w:val="single"/>
        </w:rPr>
        <w:t>Duration and Frequency of Exposure:</w:t>
      </w:r>
    </w:p>
    <w:p w:rsidR="002978A9" w:rsidRPr="008467E5" w:rsidRDefault="003C4D24" w:rsidP="00236C71">
      <w:pPr>
        <w:bidi w:val="0"/>
        <w:rPr>
          <w:rFonts w:asciiTheme="majorBidi" w:eastAsia="Calibri" w:hAnsiTheme="majorBidi" w:cstheme="majorBidi"/>
          <w:sz w:val="24"/>
          <w:szCs w:val="24"/>
        </w:rPr>
      </w:pPr>
      <w:r w:rsidRPr="008467E5">
        <w:rPr>
          <w:rFonts w:asciiTheme="majorBidi" w:eastAsia="Calibri" w:hAnsiTheme="majorBidi" w:cstheme="majorBidi"/>
          <w:sz w:val="24"/>
          <w:szCs w:val="24"/>
        </w:rPr>
        <w:t>Usually divide the exposure into four subclasses:</w:t>
      </w:r>
    </w:p>
    <w:tbl>
      <w:tblPr>
        <w:tblW w:w="0" w:type="auto"/>
        <w:tblInd w:w="416" w:type="dxa"/>
        <w:tblCellMar>
          <w:left w:w="10" w:type="dxa"/>
          <w:right w:w="10" w:type="dxa"/>
        </w:tblCellMar>
        <w:tblLook w:val="0000" w:firstRow="0" w:lastRow="0" w:firstColumn="0" w:lastColumn="0" w:noHBand="0" w:noVBand="0"/>
      </w:tblPr>
      <w:tblGrid>
        <w:gridCol w:w="1762"/>
        <w:gridCol w:w="7398"/>
      </w:tblGrid>
      <w:tr w:rsidR="002978A9" w:rsidRPr="008467E5">
        <w:trPr>
          <w:trHeight w:val="1"/>
        </w:trPr>
        <w:tc>
          <w:tcPr>
            <w:tcW w:w="1762" w:type="dxa"/>
            <w:tcBorders>
              <w:top w:val="single" w:sz="4" w:space="0" w:color="000000"/>
              <w:left w:val="single" w:sz="4" w:space="0" w:color="000000"/>
              <w:bottom w:val="single" w:sz="4" w:space="0" w:color="000000"/>
              <w:right w:val="single" w:sz="4" w:space="0" w:color="000000"/>
            </w:tcBorders>
            <w:shd w:val="clear" w:color="auto" w:fill="EEECE1"/>
            <w:tcMar>
              <w:left w:w="108" w:type="dxa"/>
              <w:right w:w="108" w:type="dxa"/>
            </w:tcMar>
          </w:tcPr>
          <w:p w:rsidR="002978A9" w:rsidRPr="008467E5" w:rsidRDefault="003C4D24" w:rsidP="00236C71">
            <w:pPr>
              <w:bidi w:val="0"/>
              <w:spacing w:after="0" w:line="240" w:lineRule="auto"/>
              <w:rPr>
                <w:rFonts w:asciiTheme="majorBidi" w:eastAsia="Calibri" w:hAnsiTheme="majorBidi" w:cstheme="majorBidi"/>
                <w:sz w:val="24"/>
                <w:szCs w:val="24"/>
              </w:rPr>
            </w:pPr>
            <w:r w:rsidRPr="008467E5">
              <w:rPr>
                <w:rFonts w:asciiTheme="majorBidi" w:eastAsia="Calibri" w:hAnsiTheme="majorBidi" w:cstheme="majorBidi"/>
                <w:b/>
                <w:sz w:val="24"/>
                <w:szCs w:val="24"/>
              </w:rPr>
              <w:t>EXPOSURE</w:t>
            </w:r>
          </w:p>
        </w:tc>
        <w:tc>
          <w:tcPr>
            <w:tcW w:w="7398" w:type="dxa"/>
            <w:tcBorders>
              <w:top w:val="single" w:sz="4" w:space="0" w:color="000000"/>
              <w:left w:val="single" w:sz="4" w:space="0" w:color="000000"/>
              <w:bottom w:val="single" w:sz="4" w:space="0" w:color="000000"/>
              <w:right w:val="single" w:sz="4" w:space="0" w:color="000000"/>
            </w:tcBorders>
            <w:shd w:val="clear" w:color="auto" w:fill="EEECE1"/>
            <w:tcMar>
              <w:left w:w="108" w:type="dxa"/>
              <w:right w:w="108" w:type="dxa"/>
            </w:tcMar>
          </w:tcPr>
          <w:p w:rsidR="002978A9" w:rsidRPr="008467E5" w:rsidRDefault="003C4D24" w:rsidP="00236C71">
            <w:pPr>
              <w:bidi w:val="0"/>
              <w:spacing w:after="0" w:line="240" w:lineRule="auto"/>
              <w:rPr>
                <w:rFonts w:asciiTheme="majorBidi" w:eastAsia="Calibri" w:hAnsiTheme="majorBidi" w:cstheme="majorBidi"/>
                <w:sz w:val="24"/>
                <w:szCs w:val="24"/>
              </w:rPr>
            </w:pPr>
            <w:r w:rsidRPr="008467E5">
              <w:rPr>
                <w:rFonts w:asciiTheme="majorBidi" w:eastAsia="Calibri" w:hAnsiTheme="majorBidi" w:cstheme="majorBidi"/>
                <w:b/>
                <w:sz w:val="24"/>
                <w:szCs w:val="24"/>
              </w:rPr>
              <w:t>DEFENITION</w:t>
            </w:r>
          </w:p>
        </w:tc>
      </w:tr>
      <w:tr w:rsidR="002978A9" w:rsidRPr="008467E5">
        <w:trPr>
          <w:trHeight w:val="1"/>
        </w:trPr>
        <w:tc>
          <w:tcPr>
            <w:tcW w:w="1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3C4D24" w:rsidP="00236C71">
            <w:pPr>
              <w:bidi w:val="0"/>
              <w:spacing w:after="0" w:line="600" w:lineRule="auto"/>
              <w:rPr>
                <w:rFonts w:asciiTheme="majorBidi" w:eastAsia="Calibri" w:hAnsiTheme="majorBidi" w:cstheme="majorBidi"/>
                <w:sz w:val="24"/>
                <w:szCs w:val="24"/>
              </w:rPr>
            </w:pPr>
            <w:r w:rsidRPr="008467E5">
              <w:rPr>
                <w:rFonts w:asciiTheme="majorBidi" w:eastAsia="Calibri" w:hAnsiTheme="majorBidi" w:cstheme="majorBidi"/>
                <w:b/>
                <w:sz w:val="24"/>
                <w:szCs w:val="24"/>
              </w:rPr>
              <w:t>Acute</w:t>
            </w:r>
          </w:p>
        </w:tc>
        <w:tc>
          <w:tcPr>
            <w:tcW w:w="73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2978A9" w:rsidP="00236C71">
            <w:pPr>
              <w:bidi w:val="0"/>
              <w:spacing w:after="0" w:line="600" w:lineRule="auto"/>
              <w:rPr>
                <w:rFonts w:asciiTheme="majorBidi" w:eastAsia="Calibri" w:hAnsiTheme="majorBidi" w:cstheme="majorBidi"/>
                <w:sz w:val="24"/>
                <w:szCs w:val="24"/>
              </w:rPr>
            </w:pPr>
          </w:p>
        </w:tc>
      </w:tr>
      <w:tr w:rsidR="002978A9" w:rsidRPr="008467E5">
        <w:trPr>
          <w:trHeight w:val="1"/>
        </w:trPr>
        <w:tc>
          <w:tcPr>
            <w:tcW w:w="1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3C4D24" w:rsidP="00236C71">
            <w:pPr>
              <w:bidi w:val="0"/>
              <w:spacing w:after="0" w:line="600" w:lineRule="auto"/>
              <w:rPr>
                <w:rFonts w:asciiTheme="majorBidi" w:eastAsia="Calibri" w:hAnsiTheme="majorBidi" w:cstheme="majorBidi"/>
                <w:sz w:val="24"/>
                <w:szCs w:val="24"/>
              </w:rPr>
            </w:pPr>
            <w:r w:rsidRPr="008467E5">
              <w:rPr>
                <w:rFonts w:asciiTheme="majorBidi" w:eastAsia="Calibri" w:hAnsiTheme="majorBidi" w:cstheme="majorBidi"/>
                <w:b/>
                <w:sz w:val="24"/>
                <w:szCs w:val="24"/>
              </w:rPr>
              <w:t>Sub-acute</w:t>
            </w:r>
          </w:p>
        </w:tc>
        <w:tc>
          <w:tcPr>
            <w:tcW w:w="73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2978A9" w:rsidP="00236C71">
            <w:pPr>
              <w:bidi w:val="0"/>
              <w:spacing w:after="0" w:line="600" w:lineRule="auto"/>
              <w:rPr>
                <w:rFonts w:asciiTheme="majorBidi" w:eastAsia="Calibri" w:hAnsiTheme="majorBidi" w:cstheme="majorBidi"/>
                <w:sz w:val="24"/>
                <w:szCs w:val="24"/>
              </w:rPr>
            </w:pPr>
          </w:p>
        </w:tc>
      </w:tr>
      <w:tr w:rsidR="002978A9" w:rsidRPr="008467E5">
        <w:trPr>
          <w:trHeight w:val="1"/>
        </w:trPr>
        <w:tc>
          <w:tcPr>
            <w:tcW w:w="1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3C4D24" w:rsidP="00236C71">
            <w:pPr>
              <w:bidi w:val="0"/>
              <w:spacing w:after="0" w:line="600" w:lineRule="auto"/>
              <w:rPr>
                <w:rFonts w:asciiTheme="majorBidi" w:eastAsia="Calibri" w:hAnsiTheme="majorBidi" w:cstheme="majorBidi"/>
                <w:sz w:val="24"/>
                <w:szCs w:val="24"/>
              </w:rPr>
            </w:pPr>
            <w:r w:rsidRPr="008467E5">
              <w:rPr>
                <w:rFonts w:asciiTheme="majorBidi" w:eastAsia="Calibri" w:hAnsiTheme="majorBidi" w:cstheme="majorBidi"/>
                <w:b/>
                <w:sz w:val="24"/>
                <w:szCs w:val="24"/>
              </w:rPr>
              <w:t>Sub- chronic</w:t>
            </w:r>
          </w:p>
        </w:tc>
        <w:tc>
          <w:tcPr>
            <w:tcW w:w="73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2978A9" w:rsidP="00236C71">
            <w:pPr>
              <w:bidi w:val="0"/>
              <w:spacing w:after="0" w:line="600" w:lineRule="auto"/>
              <w:rPr>
                <w:rFonts w:asciiTheme="majorBidi" w:eastAsia="Calibri" w:hAnsiTheme="majorBidi" w:cstheme="majorBidi"/>
                <w:sz w:val="24"/>
                <w:szCs w:val="24"/>
              </w:rPr>
            </w:pPr>
          </w:p>
        </w:tc>
      </w:tr>
      <w:tr w:rsidR="002978A9" w:rsidRPr="008467E5">
        <w:trPr>
          <w:trHeight w:val="1"/>
        </w:trPr>
        <w:tc>
          <w:tcPr>
            <w:tcW w:w="1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3C4D24" w:rsidP="00236C71">
            <w:pPr>
              <w:bidi w:val="0"/>
              <w:spacing w:after="0" w:line="600" w:lineRule="auto"/>
              <w:rPr>
                <w:rFonts w:asciiTheme="majorBidi" w:eastAsia="Calibri" w:hAnsiTheme="majorBidi" w:cstheme="majorBidi"/>
                <w:sz w:val="24"/>
                <w:szCs w:val="24"/>
              </w:rPr>
            </w:pPr>
            <w:r w:rsidRPr="008467E5">
              <w:rPr>
                <w:rFonts w:asciiTheme="majorBidi" w:eastAsia="Calibri" w:hAnsiTheme="majorBidi" w:cstheme="majorBidi"/>
                <w:b/>
                <w:sz w:val="24"/>
                <w:szCs w:val="24"/>
              </w:rPr>
              <w:t>Chronic</w:t>
            </w:r>
          </w:p>
        </w:tc>
        <w:tc>
          <w:tcPr>
            <w:tcW w:w="73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2978A9" w:rsidP="00236C71">
            <w:pPr>
              <w:bidi w:val="0"/>
              <w:spacing w:after="0" w:line="600" w:lineRule="auto"/>
              <w:rPr>
                <w:rFonts w:asciiTheme="majorBidi" w:eastAsia="Calibri" w:hAnsiTheme="majorBidi" w:cstheme="majorBidi"/>
                <w:sz w:val="24"/>
                <w:szCs w:val="24"/>
              </w:rPr>
            </w:pPr>
          </w:p>
        </w:tc>
      </w:tr>
    </w:tbl>
    <w:p w:rsidR="002978A9" w:rsidRPr="008467E5" w:rsidRDefault="002978A9" w:rsidP="00236C71">
      <w:pPr>
        <w:bidi w:val="0"/>
        <w:spacing w:line="600" w:lineRule="auto"/>
        <w:ind w:left="416"/>
        <w:rPr>
          <w:rFonts w:asciiTheme="majorBidi" w:eastAsia="Calibri" w:hAnsiTheme="majorBidi" w:cstheme="majorBidi"/>
          <w:sz w:val="24"/>
          <w:szCs w:val="24"/>
        </w:rPr>
      </w:pPr>
    </w:p>
    <w:p w:rsidR="000014C2" w:rsidRPr="008467E5" w:rsidRDefault="000014C2">
      <w:pPr>
        <w:bidi w:val="0"/>
        <w:rPr>
          <w:rFonts w:asciiTheme="majorBidi" w:eastAsia="Calibri" w:hAnsiTheme="majorBidi" w:cstheme="majorBidi"/>
          <w:b/>
          <w:sz w:val="24"/>
          <w:szCs w:val="24"/>
          <w:u w:val="single"/>
        </w:rPr>
      </w:pPr>
      <w:r w:rsidRPr="008467E5">
        <w:rPr>
          <w:rFonts w:asciiTheme="majorBidi" w:eastAsia="Calibri" w:hAnsiTheme="majorBidi" w:cstheme="majorBidi"/>
          <w:b/>
          <w:sz w:val="24"/>
          <w:szCs w:val="24"/>
          <w:u w:val="single"/>
        </w:rPr>
        <w:br w:type="page"/>
      </w:r>
    </w:p>
    <w:p w:rsidR="002978A9" w:rsidRPr="008467E5" w:rsidRDefault="003C4D24" w:rsidP="00236C71">
      <w:pPr>
        <w:bidi w:val="0"/>
        <w:rPr>
          <w:rFonts w:asciiTheme="majorBidi" w:eastAsia="Calibri" w:hAnsiTheme="majorBidi" w:cstheme="majorBidi"/>
          <w:b/>
          <w:sz w:val="24"/>
          <w:szCs w:val="24"/>
          <w:u w:val="single"/>
        </w:rPr>
      </w:pPr>
      <w:r w:rsidRPr="008467E5">
        <w:rPr>
          <w:rFonts w:asciiTheme="majorBidi" w:eastAsia="Calibri" w:hAnsiTheme="majorBidi" w:cstheme="majorBidi"/>
          <w:b/>
          <w:sz w:val="24"/>
          <w:szCs w:val="24"/>
          <w:u w:val="single"/>
        </w:rPr>
        <w:lastRenderedPageBreak/>
        <w:t>Frequency of administration-</w:t>
      </w:r>
    </w:p>
    <w:p w:rsidR="002978A9" w:rsidRPr="008467E5" w:rsidRDefault="002978A9" w:rsidP="00236C71">
      <w:pPr>
        <w:bidi w:val="0"/>
        <w:rPr>
          <w:rFonts w:asciiTheme="majorBidi" w:eastAsia="Calibri" w:hAnsiTheme="majorBidi" w:cstheme="majorBidi"/>
          <w:sz w:val="24"/>
          <w:szCs w:val="24"/>
        </w:rPr>
      </w:pPr>
    </w:p>
    <w:p w:rsidR="002978A9" w:rsidRPr="008467E5" w:rsidRDefault="002978A9" w:rsidP="00236C71">
      <w:pPr>
        <w:bidi w:val="0"/>
        <w:rPr>
          <w:rFonts w:asciiTheme="majorBidi" w:eastAsia="Calibri" w:hAnsiTheme="majorBidi" w:cstheme="majorBidi"/>
          <w:sz w:val="24"/>
          <w:szCs w:val="24"/>
        </w:rPr>
      </w:pPr>
    </w:p>
    <w:p w:rsidR="002978A9" w:rsidRPr="008467E5" w:rsidRDefault="003C4D24" w:rsidP="00236C71">
      <w:pPr>
        <w:bidi w:val="0"/>
        <w:rPr>
          <w:rFonts w:asciiTheme="majorBidi" w:eastAsia="Calibri" w:hAnsiTheme="majorBidi" w:cstheme="majorBidi"/>
          <w:b/>
          <w:sz w:val="24"/>
          <w:szCs w:val="24"/>
          <w:u w:val="single"/>
        </w:rPr>
      </w:pPr>
      <w:r w:rsidRPr="008467E5">
        <w:rPr>
          <w:rFonts w:asciiTheme="majorBidi" w:eastAsia="Calibri" w:hAnsiTheme="majorBidi" w:cstheme="majorBidi"/>
          <w:b/>
          <w:sz w:val="24"/>
          <w:szCs w:val="24"/>
          <w:u w:val="single"/>
        </w:rPr>
        <w:t>Types of Toxic and Side Effects:</w:t>
      </w:r>
    </w:p>
    <w:p w:rsidR="002978A9" w:rsidRPr="008467E5" w:rsidRDefault="003C4D24" w:rsidP="00236C71">
      <w:pPr>
        <w:bidi w:val="0"/>
        <w:rPr>
          <w:rFonts w:asciiTheme="majorBidi" w:eastAsia="Calibri" w:hAnsiTheme="majorBidi" w:cstheme="majorBidi"/>
          <w:sz w:val="24"/>
          <w:szCs w:val="24"/>
        </w:rPr>
      </w:pPr>
      <w:r w:rsidRPr="008467E5">
        <w:rPr>
          <w:rFonts w:asciiTheme="majorBidi" w:eastAsia="Calibri" w:hAnsiTheme="majorBidi" w:cstheme="majorBidi"/>
          <w:sz w:val="24"/>
          <w:szCs w:val="24"/>
        </w:rPr>
        <w:t>May or may not be deleterious, but it is something that you do not want.</w:t>
      </w:r>
    </w:p>
    <w:p w:rsidR="002978A9" w:rsidRPr="008467E5" w:rsidRDefault="003C4D24" w:rsidP="00236C71">
      <w:pPr>
        <w:bidi w:val="0"/>
        <w:rPr>
          <w:rFonts w:asciiTheme="majorBidi" w:eastAsia="Calibri" w:hAnsiTheme="majorBidi" w:cstheme="majorBidi"/>
          <w:b/>
          <w:sz w:val="24"/>
          <w:szCs w:val="24"/>
          <w:u w:val="single"/>
        </w:rPr>
      </w:pPr>
      <w:r w:rsidRPr="008467E5">
        <w:rPr>
          <w:rFonts w:asciiTheme="majorBidi" w:eastAsia="Calibri" w:hAnsiTheme="majorBidi" w:cstheme="majorBidi"/>
          <w:b/>
          <w:sz w:val="24"/>
          <w:szCs w:val="24"/>
          <w:u w:val="single"/>
        </w:rPr>
        <w:t>Allergic Reactions:</w:t>
      </w:r>
    </w:p>
    <w:p w:rsidR="000014C2" w:rsidRPr="008467E5" w:rsidRDefault="000014C2" w:rsidP="000014C2">
      <w:pPr>
        <w:bidi w:val="0"/>
        <w:rPr>
          <w:rFonts w:asciiTheme="majorBidi" w:eastAsia="Calibri" w:hAnsiTheme="majorBidi" w:cstheme="majorBidi"/>
          <w:b/>
          <w:sz w:val="24"/>
          <w:szCs w:val="24"/>
          <w:u w:val="single"/>
        </w:rPr>
      </w:pPr>
    </w:p>
    <w:p w:rsidR="002978A9" w:rsidRPr="008467E5" w:rsidRDefault="002978A9" w:rsidP="00236C71">
      <w:pPr>
        <w:bidi w:val="0"/>
        <w:rPr>
          <w:rFonts w:asciiTheme="majorBidi" w:eastAsia="Calibri" w:hAnsiTheme="majorBidi" w:cstheme="majorBidi"/>
          <w:b/>
          <w:sz w:val="24"/>
          <w:szCs w:val="24"/>
          <w:u w:val="single"/>
        </w:rPr>
      </w:pPr>
    </w:p>
    <w:p w:rsidR="002978A9" w:rsidRPr="008467E5" w:rsidRDefault="003C4D24" w:rsidP="00236C71">
      <w:pPr>
        <w:bidi w:val="0"/>
        <w:rPr>
          <w:rFonts w:asciiTheme="majorBidi" w:eastAsia="Calibri" w:hAnsiTheme="majorBidi" w:cstheme="majorBidi"/>
          <w:b/>
          <w:sz w:val="24"/>
          <w:szCs w:val="24"/>
          <w:u w:val="single"/>
        </w:rPr>
      </w:pPr>
      <w:r w:rsidRPr="008467E5">
        <w:rPr>
          <w:rFonts w:asciiTheme="majorBidi" w:eastAsia="Calibri" w:hAnsiTheme="majorBidi" w:cstheme="majorBidi"/>
          <w:b/>
          <w:sz w:val="24"/>
          <w:szCs w:val="24"/>
          <w:u w:val="single"/>
        </w:rPr>
        <w:t>Idiosyncratic Reactions:</w:t>
      </w:r>
    </w:p>
    <w:p w:rsidR="000014C2" w:rsidRPr="008467E5" w:rsidRDefault="000014C2" w:rsidP="000014C2">
      <w:pPr>
        <w:bidi w:val="0"/>
        <w:rPr>
          <w:rFonts w:asciiTheme="majorBidi" w:eastAsia="Calibri" w:hAnsiTheme="majorBidi" w:cstheme="majorBidi"/>
          <w:b/>
          <w:sz w:val="24"/>
          <w:szCs w:val="24"/>
          <w:u w:val="single"/>
        </w:rPr>
      </w:pPr>
    </w:p>
    <w:p w:rsidR="002978A9" w:rsidRPr="008467E5" w:rsidRDefault="002978A9" w:rsidP="00236C71">
      <w:pPr>
        <w:bidi w:val="0"/>
        <w:rPr>
          <w:rFonts w:asciiTheme="majorBidi" w:eastAsia="Calibri" w:hAnsiTheme="majorBidi" w:cstheme="majorBidi"/>
          <w:b/>
          <w:sz w:val="24"/>
          <w:szCs w:val="24"/>
          <w:u w:val="single"/>
        </w:rPr>
      </w:pPr>
    </w:p>
    <w:p w:rsidR="002978A9" w:rsidRPr="008467E5" w:rsidRDefault="003C4D24" w:rsidP="00236C71">
      <w:pPr>
        <w:bidi w:val="0"/>
        <w:rPr>
          <w:rFonts w:asciiTheme="majorBidi" w:eastAsia="Calibri" w:hAnsiTheme="majorBidi" w:cstheme="majorBidi"/>
          <w:b/>
          <w:sz w:val="24"/>
          <w:szCs w:val="24"/>
          <w:u w:val="single"/>
        </w:rPr>
      </w:pPr>
      <w:r w:rsidRPr="008467E5">
        <w:rPr>
          <w:rFonts w:asciiTheme="majorBidi" w:eastAsia="Calibri" w:hAnsiTheme="majorBidi" w:cstheme="majorBidi"/>
          <w:b/>
          <w:sz w:val="24"/>
          <w:szCs w:val="24"/>
          <w:u w:val="single"/>
        </w:rPr>
        <w:t xml:space="preserve">Immediate </w:t>
      </w:r>
      <w:proofErr w:type="spellStart"/>
      <w:r w:rsidRPr="008467E5">
        <w:rPr>
          <w:rFonts w:asciiTheme="majorBidi" w:eastAsia="Calibri" w:hAnsiTheme="majorBidi" w:cstheme="majorBidi"/>
          <w:b/>
          <w:sz w:val="24"/>
          <w:szCs w:val="24"/>
          <w:u w:val="single"/>
        </w:rPr>
        <w:t>vs</w:t>
      </w:r>
      <w:proofErr w:type="spellEnd"/>
      <w:r w:rsidRPr="008467E5">
        <w:rPr>
          <w:rFonts w:asciiTheme="majorBidi" w:eastAsia="Calibri" w:hAnsiTheme="majorBidi" w:cstheme="majorBidi"/>
          <w:b/>
          <w:sz w:val="24"/>
          <w:szCs w:val="24"/>
          <w:u w:val="single"/>
        </w:rPr>
        <w:t xml:space="preserve"> delayed Toxicity:</w:t>
      </w:r>
    </w:p>
    <w:p w:rsidR="000014C2" w:rsidRPr="008467E5" w:rsidRDefault="000014C2" w:rsidP="000014C2">
      <w:pPr>
        <w:bidi w:val="0"/>
        <w:rPr>
          <w:rFonts w:asciiTheme="majorBidi" w:eastAsia="Calibri" w:hAnsiTheme="majorBidi" w:cstheme="majorBidi"/>
          <w:b/>
          <w:sz w:val="24"/>
          <w:szCs w:val="24"/>
          <w:u w:val="single"/>
        </w:rPr>
      </w:pPr>
    </w:p>
    <w:p w:rsidR="002978A9" w:rsidRPr="008467E5" w:rsidRDefault="002978A9" w:rsidP="00236C71">
      <w:pPr>
        <w:bidi w:val="0"/>
        <w:rPr>
          <w:rFonts w:asciiTheme="majorBidi" w:eastAsia="Calibri" w:hAnsiTheme="majorBidi" w:cstheme="majorBidi"/>
          <w:b/>
          <w:sz w:val="24"/>
          <w:szCs w:val="24"/>
          <w:u w:val="single"/>
        </w:rPr>
      </w:pPr>
    </w:p>
    <w:p w:rsidR="002978A9" w:rsidRPr="008467E5" w:rsidRDefault="003C4D24" w:rsidP="00236C71">
      <w:pPr>
        <w:bidi w:val="0"/>
        <w:rPr>
          <w:rFonts w:asciiTheme="majorBidi" w:eastAsia="Calibri" w:hAnsiTheme="majorBidi" w:cstheme="majorBidi"/>
          <w:b/>
          <w:sz w:val="24"/>
          <w:szCs w:val="24"/>
          <w:u w:val="single"/>
        </w:rPr>
      </w:pPr>
      <w:r w:rsidRPr="008467E5">
        <w:rPr>
          <w:rFonts w:asciiTheme="majorBidi" w:eastAsia="Calibri" w:hAnsiTheme="majorBidi" w:cstheme="majorBidi"/>
          <w:b/>
          <w:sz w:val="24"/>
          <w:szCs w:val="24"/>
          <w:u w:val="single"/>
        </w:rPr>
        <w:t xml:space="preserve">Reversible </w:t>
      </w:r>
      <w:proofErr w:type="spellStart"/>
      <w:r w:rsidRPr="008467E5">
        <w:rPr>
          <w:rFonts w:asciiTheme="majorBidi" w:eastAsia="Calibri" w:hAnsiTheme="majorBidi" w:cstheme="majorBidi"/>
          <w:b/>
          <w:sz w:val="24"/>
          <w:szCs w:val="24"/>
          <w:u w:val="single"/>
        </w:rPr>
        <w:t>vs</w:t>
      </w:r>
      <w:proofErr w:type="spellEnd"/>
      <w:r w:rsidRPr="008467E5">
        <w:rPr>
          <w:rFonts w:asciiTheme="majorBidi" w:eastAsia="Calibri" w:hAnsiTheme="majorBidi" w:cstheme="majorBidi"/>
          <w:b/>
          <w:sz w:val="24"/>
          <w:szCs w:val="24"/>
          <w:u w:val="single"/>
        </w:rPr>
        <w:t xml:space="preserve"> Irreversible Effects:</w:t>
      </w:r>
    </w:p>
    <w:p w:rsidR="000014C2" w:rsidRPr="008467E5" w:rsidRDefault="000014C2" w:rsidP="000014C2">
      <w:pPr>
        <w:bidi w:val="0"/>
        <w:rPr>
          <w:rFonts w:asciiTheme="majorBidi" w:eastAsia="Calibri" w:hAnsiTheme="majorBidi" w:cstheme="majorBidi"/>
          <w:b/>
          <w:sz w:val="24"/>
          <w:szCs w:val="24"/>
          <w:u w:val="single"/>
        </w:rPr>
      </w:pPr>
    </w:p>
    <w:p w:rsidR="000014C2" w:rsidRPr="008467E5" w:rsidRDefault="000014C2" w:rsidP="000014C2">
      <w:pPr>
        <w:bidi w:val="0"/>
        <w:rPr>
          <w:rFonts w:asciiTheme="majorBidi" w:eastAsia="Calibri" w:hAnsiTheme="majorBidi" w:cstheme="majorBidi"/>
          <w:b/>
          <w:sz w:val="24"/>
          <w:szCs w:val="24"/>
          <w:u w:val="single"/>
        </w:rPr>
      </w:pPr>
    </w:p>
    <w:p w:rsidR="002978A9" w:rsidRPr="008467E5" w:rsidRDefault="002978A9" w:rsidP="00236C71">
      <w:pPr>
        <w:bidi w:val="0"/>
        <w:rPr>
          <w:rFonts w:asciiTheme="majorBidi" w:eastAsia="Calibri" w:hAnsiTheme="majorBidi" w:cstheme="majorBidi"/>
          <w:b/>
          <w:sz w:val="24"/>
          <w:szCs w:val="24"/>
          <w:u w:val="single"/>
        </w:rPr>
      </w:pPr>
    </w:p>
    <w:p w:rsidR="00811BE7" w:rsidRDefault="003C4D24" w:rsidP="00811BE7">
      <w:pPr>
        <w:bidi w:val="0"/>
        <w:rPr>
          <w:rFonts w:asciiTheme="majorBidi" w:eastAsia="Calibri" w:hAnsiTheme="majorBidi" w:cstheme="majorBidi"/>
          <w:b/>
          <w:sz w:val="24"/>
          <w:szCs w:val="24"/>
          <w:u w:val="single"/>
        </w:rPr>
      </w:pPr>
      <w:r w:rsidRPr="008467E5">
        <w:rPr>
          <w:rFonts w:asciiTheme="majorBidi" w:eastAsia="Calibri" w:hAnsiTheme="majorBidi" w:cstheme="majorBidi"/>
          <w:b/>
          <w:sz w:val="24"/>
          <w:szCs w:val="24"/>
          <w:u w:val="single"/>
        </w:rPr>
        <w:t xml:space="preserve">Local </w:t>
      </w:r>
      <w:proofErr w:type="spellStart"/>
      <w:r w:rsidRPr="008467E5">
        <w:rPr>
          <w:rFonts w:asciiTheme="majorBidi" w:eastAsia="Calibri" w:hAnsiTheme="majorBidi" w:cstheme="majorBidi"/>
          <w:b/>
          <w:sz w:val="24"/>
          <w:szCs w:val="24"/>
          <w:u w:val="single"/>
        </w:rPr>
        <w:t>vs</w:t>
      </w:r>
      <w:proofErr w:type="spellEnd"/>
      <w:r w:rsidRPr="008467E5">
        <w:rPr>
          <w:rFonts w:asciiTheme="majorBidi" w:eastAsia="Calibri" w:hAnsiTheme="majorBidi" w:cstheme="majorBidi"/>
          <w:b/>
          <w:sz w:val="24"/>
          <w:szCs w:val="24"/>
          <w:u w:val="single"/>
        </w:rPr>
        <w:t xml:space="preserve"> Systemic Toxicity, site of action:</w:t>
      </w:r>
      <w:r w:rsidRPr="008467E5">
        <w:rPr>
          <w:rFonts w:asciiTheme="majorBidi" w:eastAsia="Calibri" w:hAnsiTheme="majorBidi" w:cstheme="majorBidi"/>
          <w:b/>
          <w:sz w:val="24"/>
          <w:szCs w:val="24"/>
          <w:u w:val="single"/>
        </w:rPr>
        <w:br/>
      </w:r>
    </w:p>
    <w:p w:rsidR="002978A9" w:rsidRPr="008467E5" w:rsidRDefault="002978A9" w:rsidP="005677BB">
      <w:pPr>
        <w:bidi w:val="0"/>
        <w:rPr>
          <w:rFonts w:asciiTheme="majorBidi" w:eastAsia="Calibri" w:hAnsiTheme="majorBidi" w:cstheme="majorBidi"/>
          <w:b/>
          <w:sz w:val="24"/>
          <w:szCs w:val="24"/>
          <w:u w:val="single"/>
        </w:rPr>
      </w:pPr>
    </w:p>
    <w:p w:rsidR="000014C2" w:rsidRPr="008467E5" w:rsidRDefault="000014C2">
      <w:pPr>
        <w:bidi w:val="0"/>
        <w:rPr>
          <w:rFonts w:asciiTheme="majorBidi" w:eastAsia="Calibri" w:hAnsiTheme="majorBidi" w:cstheme="majorBidi"/>
          <w:b/>
          <w:sz w:val="24"/>
          <w:szCs w:val="24"/>
          <w:u w:val="single"/>
        </w:rPr>
      </w:pPr>
      <w:r w:rsidRPr="008467E5">
        <w:rPr>
          <w:rFonts w:asciiTheme="majorBidi" w:eastAsia="Calibri" w:hAnsiTheme="majorBidi" w:cstheme="majorBidi"/>
          <w:b/>
          <w:sz w:val="24"/>
          <w:szCs w:val="24"/>
          <w:u w:val="single"/>
        </w:rPr>
        <w:br w:type="page"/>
      </w:r>
    </w:p>
    <w:p w:rsidR="002978A9" w:rsidRPr="008467E5" w:rsidRDefault="003C4D24" w:rsidP="00236C71">
      <w:pPr>
        <w:bidi w:val="0"/>
        <w:rPr>
          <w:rFonts w:asciiTheme="majorBidi" w:eastAsia="Calibri" w:hAnsiTheme="majorBidi" w:cstheme="majorBidi"/>
          <w:b/>
          <w:sz w:val="24"/>
          <w:szCs w:val="24"/>
          <w:u w:val="single"/>
        </w:rPr>
      </w:pPr>
      <w:r w:rsidRPr="008467E5">
        <w:rPr>
          <w:rFonts w:asciiTheme="majorBidi" w:eastAsia="Calibri" w:hAnsiTheme="majorBidi" w:cstheme="majorBidi"/>
          <w:b/>
          <w:sz w:val="24"/>
          <w:szCs w:val="24"/>
          <w:u w:val="single"/>
        </w:rPr>
        <w:lastRenderedPageBreak/>
        <w:t>Interaction of chemicals:</w:t>
      </w:r>
    </w:p>
    <w:tbl>
      <w:tblPr>
        <w:tblW w:w="0" w:type="auto"/>
        <w:tblInd w:w="98" w:type="dxa"/>
        <w:tblCellMar>
          <w:left w:w="10" w:type="dxa"/>
          <w:right w:w="10" w:type="dxa"/>
        </w:tblCellMar>
        <w:tblLook w:val="0000" w:firstRow="0" w:lastRow="0" w:firstColumn="0" w:lastColumn="0" w:noHBand="0" w:noVBand="0"/>
      </w:tblPr>
      <w:tblGrid>
        <w:gridCol w:w="2630"/>
        <w:gridCol w:w="4004"/>
        <w:gridCol w:w="2942"/>
      </w:tblGrid>
      <w:tr w:rsidR="002978A9" w:rsidRPr="008467E5">
        <w:trPr>
          <w:trHeight w:val="197"/>
        </w:trPr>
        <w:tc>
          <w:tcPr>
            <w:tcW w:w="2630" w:type="dxa"/>
            <w:tcBorders>
              <w:top w:val="single" w:sz="4" w:space="0" w:color="000000"/>
              <w:left w:val="single" w:sz="4" w:space="0" w:color="000000"/>
              <w:bottom w:val="single" w:sz="4" w:space="0" w:color="000000"/>
              <w:right w:val="single" w:sz="4" w:space="0" w:color="000000"/>
            </w:tcBorders>
            <w:shd w:val="clear" w:color="auto" w:fill="EEECE1"/>
            <w:tcMar>
              <w:left w:w="108" w:type="dxa"/>
              <w:right w:w="108" w:type="dxa"/>
            </w:tcMar>
          </w:tcPr>
          <w:p w:rsidR="002978A9" w:rsidRPr="008467E5" w:rsidRDefault="003C4D24" w:rsidP="00236C71">
            <w:pPr>
              <w:bidi w:val="0"/>
              <w:spacing w:after="0" w:line="240" w:lineRule="auto"/>
              <w:rPr>
                <w:rFonts w:asciiTheme="majorBidi" w:eastAsia="Calibri" w:hAnsiTheme="majorBidi" w:cstheme="majorBidi"/>
                <w:sz w:val="24"/>
                <w:szCs w:val="24"/>
              </w:rPr>
            </w:pPr>
            <w:r w:rsidRPr="008467E5">
              <w:rPr>
                <w:rFonts w:asciiTheme="majorBidi" w:eastAsia="Calibri" w:hAnsiTheme="majorBidi" w:cstheme="majorBidi"/>
                <w:b/>
                <w:sz w:val="24"/>
                <w:szCs w:val="24"/>
              </w:rPr>
              <w:t>Interaction</w:t>
            </w:r>
          </w:p>
        </w:tc>
        <w:tc>
          <w:tcPr>
            <w:tcW w:w="4004" w:type="dxa"/>
            <w:tcBorders>
              <w:top w:val="single" w:sz="4" w:space="0" w:color="000000"/>
              <w:left w:val="single" w:sz="4" w:space="0" w:color="000000"/>
              <w:bottom w:val="single" w:sz="4" w:space="0" w:color="000000"/>
              <w:right w:val="single" w:sz="4" w:space="0" w:color="000000"/>
            </w:tcBorders>
            <w:shd w:val="clear" w:color="auto" w:fill="EEECE1"/>
            <w:tcMar>
              <w:left w:w="108" w:type="dxa"/>
              <w:right w:w="108" w:type="dxa"/>
            </w:tcMar>
          </w:tcPr>
          <w:p w:rsidR="002978A9" w:rsidRPr="008467E5" w:rsidRDefault="003C4D24" w:rsidP="00236C71">
            <w:pPr>
              <w:bidi w:val="0"/>
              <w:spacing w:after="0" w:line="240" w:lineRule="auto"/>
              <w:rPr>
                <w:rFonts w:asciiTheme="majorBidi" w:eastAsia="Calibri" w:hAnsiTheme="majorBidi" w:cstheme="majorBidi"/>
                <w:sz w:val="24"/>
                <w:szCs w:val="24"/>
              </w:rPr>
            </w:pPr>
            <w:r w:rsidRPr="008467E5">
              <w:rPr>
                <w:rFonts w:asciiTheme="majorBidi" w:eastAsia="Calibri" w:hAnsiTheme="majorBidi" w:cstheme="majorBidi"/>
                <w:b/>
                <w:sz w:val="24"/>
                <w:szCs w:val="24"/>
              </w:rPr>
              <w:t>Definition</w:t>
            </w:r>
          </w:p>
        </w:tc>
        <w:tc>
          <w:tcPr>
            <w:tcW w:w="2942" w:type="dxa"/>
            <w:tcBorders>
              <w:top w:val="single" w:sz="4" w:space="0" w:color="000000"/>
              <w:left w:val="single" w:sz="4" w:space="0" w:color="000000"/>
              <w:bottom w:val="single" w:sz="4" w:space="0" w:color="000000"/>
              <w:right w:val="single" w:sz="4" w:space="0" w:color="000000"/>
            </w:tcBorders>
            <w:shd w:val="clear" w:color="auto" w:fill="EEECE1"/>
            <w:tcMar>
              <w:left w:w="108" w:type="dxa"/>
              <w:right w:w="108" w:type="dxa"/>
            </w:tcMar>
          </w:tcPr>
          <w:p w:rsidR="002978A9" w:rsidRPr="008467E5" w:rsidRDefault="003C4D24" w:rsidP="00236C71">
            <w:pPr>
              <w:bidi w:val="0"/>
              <w:spacing w:after="0" w:line="240" w:lineRule="auto"/>
              <w:rPr>
                <w:rFonts w:asciiTheme="majorBidi" w:eastAsia="Calibri" w:hAnsiTheme="majorBidi" w:cstheme="majorBidi"/>
                <w:sz w:val="24"/>
                <w:szCs w:val="24"/>
              </w:rPr>
            </w:pPr>
            <w:r w:rsidRPr="008467E5">
              <w:rPr>
                <w:rFonts w:asciiTheme="majorBidi" w:eastAsia="Calibri" w:hAnsiTheme="majorBidi" w:cstheme="majorBidi"/>
                <w:b/>
                <w:sz w:val="24"/>
                <w:szCs w:val="24"/>
              </w:rPr>
              <w:t xml:space="preserve">Example </w:t>
            </w:r>
          </w:p>
        </w:tc>
      </w:tr>
      <w:tr w:rsidR="002978A9" w:rsidRPr="008467E5">
        <w:trPr>
          <w:trHeight w:val="1"/>
        </w:trPr>
        <w:tc>
          <w:tcPr>
            <w:tcW w:w="2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3C4D24" w:rsidP="00236C71">
            <w:pPr>
              <w:bidi w:val="0"/>
              <w:spacing w:after="0" w:line="240" w:lineRule="auto"/>
              <w:rPr>
                <w:rFonts w:asciiTheme="majorBidi" w:eastAsia="Calibri" w:hAnsiTheme="majorBidi" w:cstheme="majorBidi"/>
                <w:b/>
                <w:sz w:val="24"/>
                <w:szCs w:val="24"/>
              </w:rPr>
            </w:pPr>
            <w:r w:rsidRPr="008467E5">
              <w:rPr>
                <w:rFonts w:asciiTheme="majorBidi" w:eastAsia="Calibri" w:hAnsiTheme="majorBidi" w:cstheme="majorBidi"/>
                <w:b/>
                <w:sz w:val="24"/>
                <w:szCs w:val="24"/>
              </w:rPr>
              <w:t>Additive</w:t>
            </w:r>
          </w:p>
          <w:p w:rsidR="002978A9" w:rsidRPr="008467E5" w:rsidRDefault="002978A9" w:rsidP="00236C71">
            <w:pPr>
              <w:bidi w:val="0"/>
              <w:spacing w:after="0" w:line="240" w:lineRule="auto"/>
              <w:rPr>
                <w:rFonts w:asciiTheme="majorBidi" w:eastAsia="Calibri" w:hAnsiTheme="majorBidi" w:cstheme="majorBidi"/>
                <w:b/>
                <w:sz w:val="24"/>
                <w:szCs w:val="24"/>
              </w:rPr>
            </w:pPr>
          </w:p>
          <w:p w:rsidR="002978A9" w:rsidRPr="008467E5" w:rsidRDefault="002978A9" w:rsidP="00236C71">
            <w:pPr>
              <w:bidi w:val="0"/>
              <w:spacing w:after="0" w:line="240" w:lineRule="auto"/>
              <w:rPr>
                <w:rFonts w:asciiTheme="majorBidi" w:eastAsia="Calibri" w:hAnsiTheme="majorBidi" w:cstheme="majorBidi"/>
                <w:sz w:val="24"/>
                <w:szCs w:val="24"/>
              </w:rPr>
            </w:pPr>
          </w:p>
        </w:tc>
        <w:tc>
          <w:tcPr>
            <w:tcW w:w="4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2978A9" w:rsidP="00236C71">
            <w:pPr>
              <w:bidi w:val="0"/>
              <w:spacing w:after="0" w:line="240" w:lineRule="auto"/>
              <w:rPr>
                <w:rFonts w:asciiTheme="majorBidi" w:eastAsia="Calibri" w:hAnsiTheme="majorBidi" w:cstheme="majorBidi"/>
                <w:sz w:val="24"/>
                <w:szCs w:val="24"/>
              </w:rPr>
            </w:pP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2978A9" w:rsidP="00236C71">
            <w:pPr>
              <w:bidi w:val="0"/>
              <w:spacing w:after="0" w:line="240" w:lineRule="auto"/>
              <w:rPr>
                <w:rFonts w:asciiTheme="majorBidi" w:eastAsia="Calibri" w:hAnsiTheme="majorBidi" w:cstheme="majorBidi"/>
                <w:sz w:val="24"/>
                <w:szCs w:val="24"/>
              </w:rPr>
            </w:pPr>
          </w:p>
        </w:tc>
      </w:tr>
      <w:tr w:rsidR="002978A9" w:rsidRPr="008467E5">
        <w:trPr>
          <w:trHeight w:val="1"/>
        </w:trPr>
        <w:tc>
          <w:tcPr>
            <w:tcW w:w="2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3C4D24" w:rsidP="00236C71">
            <w:pPr>
              <w:bidi w:val="0"/>
              <w:spacing w:after="0" w:line="240" w:lineRule="auto"/>
              <w:rPr>
                <w:rFonts w:asciiTheme="majorBidi" w:eastAsia="Calibri" w:hAnsiTheme="majorBidi" w:cstheme="majorBidi"/>
                <w:b/>
                <w:sz w:val="24"/>
                <w:szCs w:val="24"/>
              </w:rPr>
            </w:pPr>
            <w:r w:rsidRPr="008467E5">
              <w:rPr>
                <w:rFonts w:asciiTheme="majorBidi" w:eastAsia="Calibri" w:hAnsiTheme="majorBidi" w:cstheme="majorBidi"/>
                <w:b/>
                <w:sz w:val="24"/>
                <w:szCs w:val="24"/>
              </w:rPr>
              <w:t>Synergetic</w:t>
            </w:r>
          </w:p>
          <w:p w:rsidR="002978A9" w:rsidRPr="008467E5" w:rsidRDefault="002978A9" w:rsidP="00236C71">
            <w:pPr>
              <w:bidi w:val="0"/>
              <w:spacing w:after="0" w:line="240" w:lineRule="auto"/>
              <w:rPr>
                <w:rFonts w:asciiTheme="majorBidi" w:eastAsia="Calibri" w:hAnsiTheme="majorBidi" w:cstheme="majorBidi"/>
                <w:b/>
                <w:sz w:val="24"/>
                <w:szCs w:val="24"/>
              </w:rPr>
            </w:pPr>
          </w:p>
          <w:p w:rsidR="002978A9" w:rsidRPr="008467E5" w:rsidRDefault="002978A9" w:rsidP="00236C71">
            <w:pPr>
              <w:bidi w:val="0"/>
              <w:spacing w:after="0" w:line="240" w:lineRule="auto"/>
              <w:rPr>
                <w:rFonts w:asciiTheme="majorBidi" w:eastAsia="Calibri" w:hAnsiTheme="majorBidi" w:cstheme="majorBidi"/>
                <w:sz w:val="24"/>
                <w:szCs w:val="24"/>
              </w:rPr>
            </w:pPr>
          </w:p>
        </w:tc>
        <w:tc>
          <w:tcPr>
            <w:tcW w:w="4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2978A9" w:rsidP="00236C71">
            <w:pPr>
              <w:bidi w:val="0"/>
              <w:spacing w:after="0" w:line="240" w:lineRule="auto"/>
              <w:rPr>
                <w:rFonts w:asciiTheme="majorBidi" w:eastAsia="Calibri" w:hAnsiTheme="majorBidi" w:cstheme="majorBidi"/>
                <w:sz w:val="24"/>
                <w:szCs w:val="24"/>
              </w:rPr>
            </w:pP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2978A9" w:rsidP="00236C71">
            <w:pPr>
              <w:bidi w:val="0"/>
              <w:spacing w:after="0" w:line="240" w:lineRule="auto"/>
              <w:rPr>
                <w:rFonts w:asciiTheme="majorBidi" w:eastAsia="Calibri" w:hAnsiTheme="majorBidi" w:cstheme="majorBidi"/>
                <w:sz w:val="24"/>
                <w:szCs w:val="24"/>
              </w:rPr>
            </w:pPr>
          </w:p>
        </w:tc>
      </w:tr>
      <w:tr w:rsidR="002978A9" w:rsidRPr="008467E5">
        <w:trPr>
          <w:trHeight w:val="1"/>
        </w:trPr>
        <w:tc>
          <w:tcPr>
            <w:tcW w:w="2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3C4D24" w:rsidP="00236C71">
            <w:pPr>
              <w:bidi w:val="0"/>
              <w:spacing w:after="0" w:line="240" w:lineRule="auto"/>
              <w:rPr>
                <w:rFonts w:asciiTheme="majorBidi" w:eastAsia="Calibri" w:hAnsiTheme="majorBidi" w:cstheme="majorBidi"/>
                <w:b/>
                <w:sz w:val="24"/>
                <w:szCs w:val="24"/>
              </w:rPr>
            </w:pPr>
            <w:r w:rsidRPr="008467E5">
              <w:rPr>
                <w:rFonts w:asciiTheme="majorBidi" w:eastAsia="Calibri" w:hAnsiTheme="majorBidi" w:cstheme="majorBidi"/>
                <w:b/>
                <w:sz w:val="24"/>
                <w:szCs w:val="24"/>
              </w:rPr>
              <w:t>Potentiation</w:t>
            </w:r>
          </w:p>
          <w:p w:rsidR="002978A9" w:rsidRPr="008467E5" w:rsidRDefault="002978A9" w:rsidP="00236C71">
            <w:pPr>
              <w:bidi w:val="0"/>
              <w:spacing w:after="0" w:line="240" w:lineRule="auto"/>
              <w:rPr>
                <w:rFonts w:asciiTheme="majorBidi" w:eastAsia="Calibri" w:hAnsiTheme="majorBidi" w:cstheme="majorBidi"/>
                <w:b/>
                <w:sz w:val="24"/>
                <w:szCs w:val="24"/>
              </w:rPr>
            </w:pPr>
          </w:p>
          <w:p w:rsidR="002978A9" w:rsidRPr="008467E5" w:rsidRDefault="002978A9" w:rsidP="00236C71">
            <w:pPr>
              <w:bidi w:val="0"/>
              <w:spacing w:after="0" w:line="240" w:lineRule="auto"/>
              <w:rPr>
                <w:rFonts w:asciiTheme="majorBidi" w:eastAsia="Calibri" w:hAnsiTheme="majorBidi" w:cstheme="majorBidi"/>
                <w:sz w:val="24"/>
                <w:szCs w:val="24"/>
              </w:rPr>
            </w:pPr>
          </w:p>
        </w:tc>
        <w:tc>
          <w:tcPr>
            <w:tcW w:w="4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2978A9" w:rsidP="00236C71">
            <w:pPr>
              <w:bidi w:val="0"/>
              <w:spacing w:after="0" w:line="240" w:lineRule="auto"/>
              <w:rPr>
                <w:rFonts w:asciiTheme="majorBidi" w:eastAsia="Calibri" w:hAnsiTheme="majorBidi" w:cstheme="majorBidi"/>
                <w:sz w:val="24"/>
                <w:szCs w:val="24"/>
              </w:rPr>
            </w:pP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2978A9" w:rsidP="00236C71">
            <w:pPr>
              <w:bidi w:val="0"/>
              <w:spacing w:after="0" w:line="240" w:lineRule="auto"/>
              <w:rPr>
                <w:rFonts w:asciiTheme="majorBidi" w:eastAsia="Calibri" w:hAnsiTheme="majorBidi" w:cstheme="majorBidi"/>
                <w:sz w:val="24"/>
                <w:szCs w:val="24"/>
              </w:rPr>
            </w:pPr>
          </w:p>
        </w:tc>
      </w:tr>
      <w:tr w:rsidR="002978A9" w:rsidRPr="008467E5">
        <w:trPr>
          <w:trHeight w:val="1"/>
        </w:trPr>
        <w:tc>
          <w:tcPr>
            <w:tcW w:w="2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3C4D24" w:rsidP="00236C71">
            <w:pPr>
              <w:bidi w:val="0"/>
              <w:spacing w:after="0" w:line="240" w:lineRule="auto"/>
              <w:rPr>
                <w:rFonts w:asciiTheme="majorBidi" w:eastAsia="Calibri" w:hAnsiTheme="majorBidi" w:cstheme="majorBidi"/>
                <w:sz w:val="24"/>
                <w:szCs w:val="24"/>
              </w:rPr>
            </w:pPr>
            <w:r w:rsidRPr="008467E5">
              <w:rPr>
                <w:rFonts w:asciiTheme="majorBidi" w:eastAsia="Calibri" w:hAnsiTheme="majorBidi" w:cstheme="majorBidi"/>
                <w:b/>
                <w:sz w:val="24"/>
                <w:szCs w:val="24"/>
              </w:rPr>
              <w:t>Agonist:</w:t>
            </w:r>
          </w:p>
        </w:tc>
        <w:tc>
          <w:tcPr>
            <w:tcW w:w="4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2978A9" w:rsidP="00236C71">
            <w:pPr>
              <w:bidi w:val="0"/>
              <w:spacing w:after="0" w:line="240" w:lineRule="auto"/>
              <w:rPr>
                <w:rFonts w:asciiTheme="majorBidi" w:eastAsia="Calibri" w:hAnsiTheme="majorBidi" w:cstheme="majorBidi"/>
                <w:sz w:val="24"/>
                <w:szCs w:val="24"/>
              </w:rPr>
            </w:pP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2978A9" w:rsidP="00236C71">
            <w:pPr>
              <w:bidi w:val="0"/>
              <w:spacing w:after="0" w:line="240" w:lineRule="auto"/>
              <w:rPr>
                <w:rFonts w:asciiTheme="majorBidi" w:eastAsia="Calibri" w:hAnsiTheme="majorBidi" w:cstheme="majorBidi"/>
                <w:sz w:val="24"/>
                <w:szCs w:val="24"/>
              </w:rPr>
            </w:pPr>
          </w:p>
        </w:tc>
      </w:tr>
      <w:tr w:rsidR="002978A9" w:rsidRPr="008467E5">
        <w:trPr>
          <w:trHeight w:val="1"/>
        </w:trPr>
        <w:tc>
          <w:tcPr>
            <w:tcW w:w="2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3C4D24" w:rsidP="00EC5603">
            <w:pPr>
              <w:numPr>
                <w:ilvl w:val="0"/>
                <w:numId w:val="7"/>
              </w:numPr>
              <w:bidi w:val="0"/>
              <w:spacing w:after="0" w:line="240" w:lineRule="auto"/>
              <w:ind w:left="720" w:hanging="360"/>
              <w:rPr>
                <w:rFonts w:asciiTheme="majorBidi" w:eastAsia="Calibri" w:hAnsiTheme="majorBidi" w:cstheme="majorBidi"/>
                <w:b/>
                <w:sz w:val="24"/>
                <w:szCs w:val="24"/>
              </w:rPr>
            </w:pPr>
            <w:r w:rsidRPr="008467E5">
              <w:rPr>
                <w:rFonts w:asciiTheme="majorBidi" w:eastAsia="Calibri" w:hAnsiTheme="majorBidi" w:cstheme="majorBidi"/>
                <w:b/>
                <w:sz w:val="24"/>
                <w:szCs w:val="24"/>
              </w:rPr>
              <w:t>Functional</w:t>
            </w:r>
          </w:p>
          <w:p w:rsidR="002978A9" w:rsidRPr="008467E5" w:rsidRDefault="002978A9" w:rsidP="00236C71">
            <w:pPr>
              <w:bidi w:val="0"/>
              <w:spacing w:after="0" w:line="240" w:lineRule="auto"/>
              <w:ind w:left="720"/>
              <w:rPr>
                <w:rFonts w:asciiTheme="majorBidi" w:eastAsia="Calibri" w:hAnsiTheme="majorBidi" w:cstheme="majorBidi"/>
                <w:b/>
                <w:sz w:val="24"/>
                <w:szCs w:val="24"/>
              </w:rPr>
            </w:pPr>
          </w:p>
          <w:p w:rsidR="002978A9" w:rsidRPr="008467E5" w:rsidRDefault="002978A9" w:rsidP="00236C71">
            <w:pPr>
              <w:bidi w:val="0"/>
              <w:spacing w:after="0" w:line="240" w:lineRule="auto"/>
              <w:ind w:left="720"/>
              <w:rPr>
                <w:rFonts w:asciiTheme="majorBidi" w:eastAsia="Calibri" w:hAnsiTheme="majorBidi" w:cstheme="majorBidi"/>
                <w:sz w:val="24"/>
                <w:szCs w:val="24"/>
              </w:rPr>
            </w:pPr>
          </w:p>
        </w:tc>
        <w:tc>
          <w:tcPr>
            <w:tcW w:w="4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2978A9" w:rsidP="00236C71">
            <w:pPr>
              <w:bidi w:val="0"/>
              <w:spacing w:after="0" w:line="240" w:lineRule="auto"/>
              <w:rPr>
                <w:rFonts w:asciiTheme="majorBidi" w:eastAsia="Calibri" w:hAnsiTheme="majorBidi" w:cstheme="majorBidi"/>
                <w:sz w:val="24"/>
                <w:szCs w:val="24"/>
              </w:rPr>
            </w:pP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2978A9" w:rsidP="00236C71">
            <w:pPr>
              <w:bidi w:val="0"/>
              <w:spacing w:after="0" w:line="240" w:lineRule="auto"/>
              <w:rPr>
                <w:rFonts w:asciiTheme="majorBidi" w:eastAsia="Calibri" w:hAnsiTheme="majorBidi" w:cstheme="majorBidi"/>
                <w:sz w:val="24"/>
                <w:szCs w:val="24"/>
              </w:rPr>
            </w:pPr>
          </w:p>
        </w:tc>
      </w:tr>
      <w:tr w:rsidR="002978A9" w:rsidRPr="008467E5">
        <w:trPr>
          <w:trHeight w:val="1"/>
        </w:trPr>
        <w:tc>
          <w:tcPr>
            <w:tcW w:w="2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3C4D24" w:rsidP="00EC5603">
            <w:pPr>
              <w:numPr>
                <w:ilvl w:val="0"/>
                <w:numId w:val="8"/>
              </w:numPr>
              <w:bidi w:val="0"/>
              <w:spacing w:after="0" w:line="240" w:lineRule="auto"/>
              <w:ind w:left="720" w:hanging="360"/>
              <w:rPr>
                <w:rFonts w:asciiTheme="majorBidi" w:eastAsia="Calibri" w:hAnsiTheme="majorBidi" w:cstheme="majorBidi"/>
                <w:b/>
                <w:sz w:val="24"/>
                <w:szCs w:val="24"/>
              </w:rPr>
            </w:pPr>
            <w:r w:rsidRPr="008467E5">
              <w:rPr>
                <w:rFonts w:asciiTheme="majorBidi" w:eastAsia="Calibri" w:hAnsiTheme="majorBidi" w:cstheme="majorBidi"/>
                <w:b/>
                <w:sz w:val="24"/>
                <w:szCs w:val="24"/>
              </w:rPr>
              <w:t>Chemical</w:t>
            </w:r>
          </w:p>
          <w:p w:rsidR="002978A9" w:rsidRPr="008467E5" w:rsidRDefault="002978A9" w:rsidP="00236C71">
            <w:pPr>
              <w:bidi w:val="0"/>
              <w:spacing w:after="0" w:line="240" w:lineRule="auto"/>
              <w:ind w:left="720"/>
              <w:rPr>
                <w:rFonts w:asciiTheme="majorBidi" w:eastAsia="Calibri" w:hAnsiTheme="majorBidi" w:cstheme="majorBidi"/>
                <w:b/>
                <w:sz w:val="24"/>
                <w:szCs w:val="24"/>
              </w:rPr>
            </w:pPr>
          </w:p>
          <w:p w:rsidR="002978A9" w:rsidRPr="008467E5" w:rsidRDefault="002978A9" w:rsidP="00236C71">
            <w:pPr>
              <w:bidi w:val="0"/>
              <w:spacing w:after="0" w:line="240" w:lineRule="auto"/>
              <w:ind w:left="720"/>
              <w:rPr>
                <w:rFonts w:asciiTheme="majorBidi" w:eastAsia="Calibri" w:hAnsiTheme="majorBidi" w:cstheme="majorBidi"/>
                <w:sz w:val="24"/>
                <w:szCs w:val="24"/>
              </w:rPr>
            </w:pPr>
          </w:p>
        </w:tc>
        <w:tc>
          <w:tcPr>
            <w:tcW w:w="4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2978A9" w:rsidP="00236C71">
            <w:pPr>
              <w:bidi w:val="0"/>
              <w:spacing w:after="0" w:line="240" w:lineRule="auto"/>
              <w:rPr>
                <w:rFonts w:asciiTheme="majorBidi" w:eastAsia="Calibri" w:hAnsiTheme="majorBidi" w:cstheme="majorBidi"/>
                <w:sz w:val="24"/>
                <w:szCs w:val="24"/>
              </w:rPr>
            </w:pP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2978A9" w:rsidP="00236C71">
            <w:pPr>
              <w:bidi w:val="0"/>
              <w:spacing w:after="0" w:line="240" w:lineRule="auto"/>
              <w:rPr>
                <w:rFonts w:asciiTheme="majorBidi" w:eastAsia="Calibri" w:hAnsiTheme="majorBidi" w:cstheme="majorBidi"/>
                <w:sz w:val="24"/>
                <w:szCs w:val="24"/>
              </w:rPr>
            </w:pPr>
          </w:p>
        </w:tc>
      </w:tr>
      <w:tr w:rsidR="002978A9" w:rsidRPr="008467E5">
        <w:trPr>
          <w:trHeight w:val="1"/>
        </w:trPr>
        <w:tc>
          <w:tcPr>
            <w:tcW w:w="2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3C4D24" w:rsidP="00EC5603">
            <w:pPr>
              <w:numPr>
                <w:ilvl w:val="0"/>
                <w:numId w:val="9"/>
              </w:numPr>
              <w:bidi w:val="0"/>
              <w:spacing w:after="0" w:line="240" w:lineRule="auto"/>
              <w:ind w:left="720" w:hanging="360"/>
              <w:rPr>
                <w:rFonts w:asciiTheme="majorBidi" w:eastAsia="Calibri" w:hAnsiTheme="majorBidi" w:cstheme="majorBidi"/>
                <w:b/>
                <w:sz w:val="24"/>
                <w:szCs w:val="24"/>
              </w:rPr>
            </w:pPr>
            <w:r w:rsidRPr="008467E5">
              <w:rPr>
                <w:rFonts w:asciiTheme="majorBidi" w:eastAsia="Calibri" w:hAnsiTheme="majorBidi" w:cstheme="majorBidi"/>
                <w:b/>
                <w:sz w:val="24"/>
                <w:szCs w:val="24"/>
              </w:rPr>
              <w:t>Dispositional</w:t>
            </w:r>
          </w:p>
          <w:p w:rsidR="002978A9" w:rsidRPr="008467E5" w:rsidRDefault="002978A9" w:rsidP="00236C71">
            <w:pPr>
              <w:bidi w:val="0"/>
              <w:spacing w:after="0" w:line="240" w:lineRule="auto"/>
              <w:rPr>
                <w:rFonts w:asciiTheme="majorBidi" w:eastAsia="Calibri" w:hAnsiTheme="majorBidi" w:cstheme="majorBidi"/>
                <w:b/>
                <w:sz w:val="24"/>
                <w:szCs w:val="24"/>
              </w:rPr>
            </w:pPr>
          </w:p>
          <w:p w:rsidR="002978A9" w:rsidRPr="008467E5" w:rsidRDefault="002978A9" w:rsidP="00236C71">
            <w:pPr>
              <w:bidi w:val="0"/>
              <w:spacing w:after="0" w:line="240" w:lineRule="auto"/>
              <w:rPr>
                <w:rFonts w:asciiTheme="majorBidi" w:eastAsia="Calibri" w:hAnsiTheme="majorBidi" w:cstheme="majorBidi"/>
                <w:sz w:val="24"/>
                <w:szCs w:val="24"/>
              </w:rPr>
            </w:pPr>
          </w:p>
        </w:tc>
        <w:tc>
          <w:tcPr>
            <w:tcW w:w="4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2978A9" w:rsidP="00236C71">
            <w:pPr>
              <w:bidi w:val="0"/>
              <w:spacing w:after="0" w:line="240" w:lineRule="auto"/>
              <w:rPr>
                <w:rFonts w:asciiTheme="majorBidi" w:eastAsia="Calibri" w:hAnsiTheme="majorBidi" w:cstheme="majorBidi"/>
                <w:sz w:val="24"/>
                <w:szCs w:val="24"/>
              </w:rPr>
            </w:pP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2978A9" w:rsidP="00236C71">
            <w:pPr>
              <w:bidi w:val="0"/>
              <w:spacing w:after="0" w:line="240" w:lineRule="auto"/>
              <w:rPr>
                <w:rFonts w:asciiTheme="majorBidi" w:eastAsia="Calibri" w:hAnsiTheme="majorBidi" w:cstheme="majorBidi"/>
                <w:sz w:val="24"/>
                <w:szCs w:val="24"/>
              </w:rPr>
            </w:pPr>
          </w:p>
        </w:tc>
      </w:tr>
      <w:tr w:rsidR="002978A9" w:rsidRPr="008467E5">
        <w:trPr>
          <w:trHeight w:val="1"/>
        </w:trPr>
        <w:tc>
          <w:tcPr>
            <w:tcW w:w="2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3C4D24" w:rsidP="00EC5603">
            <w:pPr>
              <w:numPr>
                <w:ilvl w:val="0"/>
                <w:numId w:val="10"/>
              </w:numPr>
              <w:bidi w:val="0"/>
              <w:spacing w:after="0" w:line="240" w:lineRule="auto"/>
              <w:ind w:left="720" w:hanging="360"/>
              <w:rPr>
                <w:rFonts w:asciiTheme="majorBidi" w:eastAsia="Calibri" w:hAnsiTheme="majorBidi" w:cstheme="majorBidi"/>
                <w:b/>
                <w:sz w:val="24"/>
                <w:szCs w:val="24"/>
              </w:rPr>
            </w:pPr>
            <w:r w:rsidRPr="008467E5">
              <w:rPr>
                <w:rFonts w:asciiTheme="majorBidi" w:eastAsia="Calibri" w:hAnsiTheme="majorBidi" w:cstheme="majorBidi"/>
                <w:b/>
                <w:sz w:val="24"/>
                <w:szCs w:val="24"/>
              </w:rPr>
              <w:t>Receptor</w:t>
            </w:r>
          </w:p>
          <w:p w:rsidR="002978A9" w:rsidRPr="008467E5" w:rsidRDefault="002978A9" w:rsidP="00236C71">
            <w:pPr>
              <w:bidi w:val="0"/>
              <w:spacing w:after="0" w:line="240" w:lineRule="auto"/>
              <w:rPr>
                <w:rFonts w:asciiTheme="majorBidi" w:eastAsia="Calibri" w:hAnsiTheme="majorBidi" w:cstheme="majorBidi"/>
                <w:b/>
                <w:sz w:val="24"/>
                <w:szCs w:val="24"/>
              </w:rPr>
            </w:pPr>
          </w:p>
          <w:p w:rsidR="002978A9" w:rsidRPr="008467E5" w:rsidRDefault="002978A9" w:rsidP="00236C71">
            <w:pPr>
              <w:bidi w:val="0"/>
              <w:spacing w:after="0" w:line="240" w:lineRule="auto"/>
              <w:rPr>
                <w:rFonts w:asciiTheme="majorBidi" w:eastAsia="Calibri" w:hAnsiTheme="majorBidi" w:cstheme="majorBidi"/>
                <w:sz w:val="24"/>
                <w:szCs w:val="24"/>
              </w:rPr>
            </w:pPr>
          </w:p>
        </w:tc>
        <w:tc>
          <w:tcPr>
            <w:tcW w:w="4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2978A9" w:rsidP="00236C71">
            <w:pPr>
              <w:bidi w:val="0"/>
              <w:spacing w:after="0" w:line="240" w:lineRule="auto"/>
              <w:rPr>
                <w:rFonts w:asciiTheme="majorBidi" w:eastAsia="Calibri" w:hAnsiTheme="majorBidi" w:cstheme="majorBidi"/>
                <w:sz w:val="24"/>
                <w:szCs w:val="24"/>
              </w:rPr>
            </w:pP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2978A9" w:rsidP="00236C71">
            <w:pPr>
              <w:bidi w:val="0"/>
              <w:spacing w:after="0" w:line="240" w:lineRule="auto"/>
              <w:rPr>
                <w:rFonts w:asciiTheme="majorBidi" w:eastAsia="Calibri" w:hAnsiTheme="majorBidi" w:cstheme="majorBidi"/>
                <w:sz w:val="24"/>
                <w:szCs w:val="24"/>
              </w:rPr>
            </w:pPr>
          </w:p>
        </w:tc>
      </w:tr>
    </w:tbl>
    <w:p w:rsidR="002978A9" w:rsidRPr="008467E5" w:rsidRDefault="002978A9" w:rsidP="00236C71">
      <w:pPr>
        <w:bidi w:val="0"/>
        <w:rPr>
          <w:rFonts w:asciiTheme="majorBidi" w:eastAsia="Calibri" w:hAnsiTheme="majorBidi" w:cstheme="majorBidi"/>
          <w:b/>
          <w:sz w:val="24"/>
          <w:szCs w:val="24"/>
          <w:u w:val="single"/>
        </w:rPr>
      </w:pPr>
    </w:p>
    <w:p w:rsidR="002978A9" w:rsidRPr="008467E5" w:rsidRDefault="003C4D24" w:rsidP="005677BB">
      <w:pPr>
        <w:tabs>
          <w:tab w:val="left" w:pos="2160"/>
        </w:tabs>
        <w:bidi w:val="0"/>
        <w:spacing w:line="240" w:lineRule="auto"/>
        <w:ind w:left="56"/>
        <w:rPr>
          <w:rFonts w:asciiTheme="majorBidi" w:eastAsia="Calibri" w:hAnsiTheme="majorBidi" w:cstheme="majorBidi"/>
          <w:b/>
          <w:sz w:val="24"/>
          <w:szCs w:val="24"/>
        </w:rPr>
      </w:pPr>
      <w:r w:rsidRPr="008467E5">
        <w:rPr>
          <w:rFonts w:asciiTheme="majorBidi" w:eastAsia="Calibri" w:hAnsiTheme="majorBidi" w:cstheme="majorBidi"/>
          <w:b/>
          <w:sz w:val="24"/>
          <w:szCs w:val="24"/>
          <w:u w:val="single"/>
        </w:rPr>
        <w:t xml:space="preserve">Tolerance: </w:t>
      </w:r>
      <w:r w:rsidRPr="008467E5">
        <w:rPr>
          <w:rFonts w:asciiTheme="majorBidi" w:eastAsia="Calibri" w:hAnsiTheme="majorBidi" w:cstheme="majorBidi"/>
          <w:sz w:val="24"/>
          <w:szCs w:val="24"/>
        </w:rPr>
        <w:t>Decrease Responsiveness due to previous exposure by the same chemical or structurally related chemical.</w:t>
      </w:r>
      <w:r w:rsidRPr="008467E5">
        <w:rPr>
          <w:rFonts w:asciiTheme="majorBidi" w:eastAsia="Calibri" w:hAnsiTheme="majorBidi" w:cstheme="majorBidi"/>
          <w:b/>
          <w:sz w:val="24"/>
          <w:szCs w:val="24"/>
        </w:rPr>
        <w:t xml:space="preserve"> </w:t>
      </w:r>
    </w:p>
    <w:p w:rsidR="002978A9" w:rsidRPr="008467E5" w:rsidRDefault="002978A9" w:rsidP="00236C71">
      <w:pPr>
        <w:bidi w:val="0"/>
        <w:rPr>
          <w:rFonts w:asciiTheme="majorBidi" w:eastAsia="Calibri" w:hAnsiTheme="majorBidi" w:cstheme="majorBidi"/>
          <w:b/>
          <w:sz w:val="24"/>
          <w:szCs w:val="24"/>
        </w:rPr>
      </w:pPr>
    </w:p>
    <w:p w:rsidR="002978A9" w:rsidRPr="008467E5" w:rsidRDefault="003C4D24" w:rsidP="00236C71">
      <w:pPr>
        <w:bidi w:val="0"/>
        <w:spacing w:line="240" w:lineRule="auto"/>
        <w:rPr>
          <w:rFonts w:asciiTheme="majorBidi" w:eastAsia="Calibri" w:hAnsiTheme="majorBidi" w:cstheme="majorBidi"/>
          <w:b/>
          <w:sz w:val="24"/>
          <w:szCs w:val="24"/>
          <w:u w:val="single"/>
        </w:rPr>
      </w:pPr>
      <w:r w:rsidRPr="008467E5">
        <w:rPr>
          <w:rFonts w:asciiTheme="majorBidi" w:eastAsia="Calibri" w:hAnsiTheme="majorBidi" w:cstheme="majorBidi"/>
          <w:b/>
          <w:sz w:val="24"/>
          <w:szCs w:val="24"/>
          <w:u w:val="single"/>
        </w:rPr>
        <w:t>I. DOSE-RESPOSNE TEST</w:t>
      </w:r>
    </w:p>
    <w:p w:rsidR="002978A9" w:rsidRPr="008467E5" w:rsidRDefault="003C4D24" w:rsidP="00236C71">
      <w:pPr>
        <w:bidi w:val="0"/>
        <w:spacing w:line="240" w:lineRule="auto"/>
        <w:ind w:left="56"/>
        <w:rPr>
          <w:rFonts w:asciiTheme="majorBidi" w:eastAsia="Calibri" w:hAnsiTheme="majorBidi" w:cstheme="majorBidi"/>
          <w:b/>
          <w:sz w:val="24"/>
          <w:szCs w:val="24"/>
          <w:u w:val="single"/>
        </w:rPr>
      </w:pPr>
      <w:r w:rsidRPr="008467E5">
        <w:rPr>
          <w:rFonts w:asciiTheme="majorBidi" w:eastAsia="Calibri" w:hAnsiTheme="majorBidi" w:cstheme="majorBidi"/>
          <w:b/>
          <w:sz w:val="24"/>
          <w:szCs w:val="24"/>
          <w:u w:val="single"/>
        </w:rPr>
        <w:t>Endpoints:</w:t>
      </w:r>
    </w:p>
    <w:p w:rsidR="002978A9" w:rsidRPr="008467E5" w:rsidRDefault="003C4D24" w:rsidP="00EC5603">
      <w:pPr>
        <w:numPr>
          <w:ilvl w:val="0"/>
          <w:numId w:val="13"/>
        </w:numPr>
        <w:bidi w:val="0"/>
        <w:spacing w:line="240" w:lineRule="auto"/>
        <w:ind w:left="776" w:hanging="360"/>
        <w:rPr>
          <w:rFonts w:asciiTheme="majorBidi" w:eastAsia="Calibri" w:hAnsiTheme="majorBidi" w:cstheme="majorBidi"/>
          <w:b/>
          <w:sz w:val="24"/>
          <w:szCs w:val="24"/>
        </w:rPr>
      </w:pPr>
      <w:r w:rsidRPr="008467E5">
        <w:rPr>
          <w:rFonts w:asciiTheme="majorBidi" w:eastAsia="Calibri" w:hAnsiTheme="majorBidi" w:cstheme="majorBidi"/>
          <w:b/>
          <w:sz w:val="24"/>
          <w:szCs w:val="24"/>
        </w:rPr>
        <w:t>Mortality</w:t>
      </w:r>
    </w:p>
    <w:p w:rsidR="002978A9" w:rsidRPr="008467E5" w:rsidRDefault="003C4D24" w:rsidP="00EC5603">
      <w:pPr>
        <w:numPr>
          <w:ilvl w:val="0"/>
          <w:numId w:val="13"/>
        </w:numPr>
        <w:bidi w:val="0"/>
        <w:spacing w:line="240" w:lineRule="auto"/>
        <w:ind w:left="776" w:hanging="360"/>
        <w:rPr>
          <w:rFonts w:asciiTheme="majorBidi" w:eastAsia="Calibri" w:hAnsiTheme="majorBidi" w:cstheme="majorBidi"/>
          <w:b/>
          <w:sz w:val="24"/>
          <w:szCs w:val="24"/>
        </w:rPr>
      </w:pPr>
      <w:r w:rsidRPr="008467E5">
        <w:rPr>
          <w:rFonts w:asciiTheme="majorBidi" w:eastAsia="Calibri" w:hAnsiTheme="majorBidi" w:cstheme="majorBidi"/>
          <w:b/>
          <w:sz w:val="24"/>
          <w:szCs w:val="24"/>
        </w:rPr>
        <w:t>Reproduction</w:t>
      </w:r>
    </w:p>
    <w:p w:rsidR="002978A9" w:rsidRPr="008467E5" w:rsidRDefault="003C4D24" w:rsidP="00EC5603">
      <w:pPr>
        <w:numPr>
          <w:ilvl w:val="0"/>
          <w:numId w:val="13"/>
        </w:numPr>
        <w:bidi w:val="0"/>
        <w:spacing w:line="240" w:lineRule="auto"/>
        <w:ind w:left="776" w:hanging="360"/>
        <w:rPr>
          <w:rFonts w:asciiTheme="majorBidi" w:eastAsia="Calibri" w:hAnsiTheme="majorBidi" w:cstheme="majorBidi"/>
          <w:b/>
          <w:sz w:val="24"/>
          <w:szCs w:val="24"/>
        </w:rPr>
      </w:pPr>
      <w:r w:rsidRPr="008467E5">
        <w:rPr>
          <w:rFonts w:asciiTheme="majorBidi" w:eastAsia="Calibri" w:hAnsiTheme="majorBidi" w:cstheme="majorBidi"/>
          <w:b/>
          <w:sz w:val="24"/>
          <w:szCs w:val="24"/>
        </w:rPr>
        <w:t>Growth</w:t>
      </w:r>
    </w:p>
    <w:p w:rsidR="00434546" w:rsidRPr="008467E5" w:rsidRDefault="003C4D24" w:rsidP="00EC5603">
      <w:pPr>
        <w:numPr>
          <w:ilvl w:val="0"/>
          <w:numId w:val="13"/>
        </w:numPr>
        <w:bidi w:val="0"/>
        <w:spacing w:line="240" w:lineRule="auto"/>
        <w:ind w:left="776" w:hanging="360"/>
        <w:rPr>
          <w:rFonts w:asciiTheme="majorBidi" w:eastAsia="Calibri" w:hAnsiTheme="majorBidi" w:cstheme="majorBidi"/>
          <w:b/>
          <w:sz w:val="24"/>
          <w:szCs w:val="24"/>
        </w:rPr>
      </w:pPr>
      <w:r w:rsidRPr="008467E5">
        <w:rPr>
          <w:rFonts w:asciiTheme="majorBidi" w:eastAsia="Calibri" w:hAnsiTheme="majorBidi" w:cstheme="majorBidi"/>
          <w:b/>
          <w:sz w:val="24"/>
          <w:szCs w:val="24"/>
        </w:rPr>
        <w:t>Behavior</w:t>
      </w:r>
    </w:p>
    <w:p w:rsidR="00434546" w:rsidRPr="008467E5" w:rsidRDefault="003C4D24" w:rsidP="00434546">
      <w:pPr>
        <w:bidi w:val="0"/>
        <w:rPr>
          <w:rFonts w:asciiTheme="majorBidi" w:eastAsia="Calibri" w:hAnsiTheme="majorBidi" w:cstheme="majorBidi"/>
          <w:b/>
          <w:sz w:val="24"/>
          <w:szCs w:val="24"/>
        </w:rPr>
      </w:pPr>
      <w:r w:rsidRPr="008467E5">
        <w:rPr>
          <w:rFonts w:asciiTheme="majorBidi" w:eastAsia="Calibri" w:hAnsiTheme="majorBidi" w:cstheme="majorBidi"/>
          <w:b/>
          <w:sz w:val="24"/>
          <w:szCs w:val="24"/>
        </w:rPr>
        <w:t xml:space="preserve"> </w:t>
      </w:r>
    </w:p>
    <w:p w:rsidR="00434546" w:rsidRPr="008467E5" w:rsidRDefault="00434546">
      <w:pPr>
        <w:bidi w:val="0"/>
        <w:rPr>
          <w:rFonts w:asciiTheme="majorBidi" w:eastAsia="Calibri" w:hAnsiTheme="majorBidi" w:cstheme="majorBidi"/>
          <w:b/>
          <w:sz w:val="24"/>
          <w:szCs w:val="24"/>
        </w:rPr>
      </w:pPr>
      <w:r w:rsidRPr="008467E5">
        <w:rPr>
          <w:rFonts w:asciiTheme="majorBidi" w:eastAsia="Calibri" w:hAnsiTheme="majorBidi" w:cstheme="majorBidi"/>
          <w:b/>
          <w:sz w:val="24"/>
          <w:szCs w:val="24"/>
        </w:rPr>
        <w:br w:type="page"/>
      </w:r>
    </w:p>
    <w:tbl>
      <w:tblPr>
        <w:tblW w:w="0" w:type="auto"/>
        <w:tblInd w:w="98" w:type="dxa"/>
        <w:tblCellMar>
          <w:left w:w="10" w:type="dxa"/>
          <w:right w:w="10" w:type="dxa"/>
        </w:tblCellMar>
        <w:tblLook w:val="0000" w:firstRow="0" w:lastRow="0" w:firstColumn="0" w:lastColumn="0" w:noHBand="0" w:noVBand="0"/>
      </w:tblPr>
      <w:tblGrid>
        <w:gridCol w:w="3796"/>
        <w:gridCol w:w="5780"/>
      </w:tblGrid>
      <w:tr w:rsidR="002978A9" w:rsidRPr="008467E5">
        <w:trPr>
          <w:cantSplit/>
          <w:trHeight w:val="197"/>
        </w:trPr>
        <w:tc>
          <w:tcPr>
            <w:tcW w:w="3796" w:type="dxa"/>
            <w:tcBorders>
              <w:top w:val="single" w:sz="4" w:space="0" w:color="000000"/>
              <w:left w:val="single" w:sz="4" w:space="0" w:color="000000"/>
              <w:bottom w:val="single" w:sz="4" w:space="0" w:color="000000"/>
              <w:right w:val="single" w:sz="4" w:space="0" w:color="000000"/>
            </w:tcBorders>
            <w:shd w:val="clear" w:color="auto" w:fill="EEECE1"/>
            <w:tcMar>
              <w:left w:w="108" w:type="dxa"/>
              <w:right w:w="108" w:type="dxa"/>
            </w:tcMar>
          </w:tcPr>
          <w:p w:rsidR="002978A9" w:rsidRPr="008467E5" w:rsidRDefault="002978A9" w:rsidP="00236C71">
            <w:pPr>
              <w:bidi w:val="0"/>
              <w:spacing w:after="0" w:line="240" w:lineRule="auto"/>
              <w:rPr>
                <w:rFonts w:asciiTheme="majorBidi" w:eastAsia="Calibri" w:hAnsiTheme="majorBidi" w:cstheme="majorBidi"/>
                <w:sz w:val="24"/>
                <w:szCs w:val="24"/>
              </w:rPr>
            </w:pPr>
          </w:p>
        </w:tc>
        <w:tc>
          <w:tcPr>
            <w:tcW w:w="5780" w:type="dxa"/>
            <w:tcBorders>
              <w:top w:val="single" w:sz="4" w:space="0" w:color="000000"/>
              <w:left w:val="single" w:sz="4" w:space="0" w:color="000000"/>
              <w:bottom w:val="single" w:sz="4" w:space="0" w:color="000000"/>
              <w:right w:val="single" w:sz="4" w:space="0" w:color="000000"/>
            </w:tcBorders>
            <w:shd w:val="clear" w:color="auto" w:fill="EEECE1"/>
            <w:tcMar>
              <w:left w:w="108" w:type="dxa"/>
              <w:right w:w="108" w:type="dxa"/>
            </w:tcMar>
          </w:tcPr>
          <w:p w:rsidR="002978A9" w:rsidRPr="008467E5" w:rsidRDefault="003C4D24" w:rsidP="00236C71">
            <w:pPr>
              <w:bidi w:val="0"/>
              <w:spacing w:after="0" w:line="240" w:lineRule="auto"/>
              <w:rPr>
                <w:rFonts w:asciiTheme="majorBidi" w:eastAsia="Calibri" w:hAnsiTheme="majorBidi" w:cstheme="majorBidi"/>
                <w:sz w:val="24"/>
                <w:szCs w:val="24"/>
              </w:rPr>
            </w:pPr>
            <w:r w:rsidRPr="008467E5">
              <w:rPr>
                <w:rFonts w:asciiTheme="majorBidi" w:eastAsia="Calibri" w:hAnsiTheme="majorBidi" w:cstheme="majorBidi"/>
                <w:b/>
                <w:sz w:val="24"/>
                <w:szCs w:val="24"/>
              </w:rPr>
              <w:t>Definition</w:t>
            </w:r>
          </w:p>
        </w:tc>
      </w:tr>
      <w:tr w:rsidR="002978A9" w:rsidRPr="008467E5">
        <w:trPr>
          <w:trHeight w:val="1"/>
        </w:trPr>
        <w:tc>
          <w:tcPr>
            <w:tcW w:w="3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3C4D24" w:rsidP="00236C71">
            <w:pPr>
              <w:bidi w:val="0"/>
              <w:spacing w:after="0" w:line="240" w:lineRule="auto"/>
              <w:rPr>
                <w:rFonts w:asciiTheme="majorBidi" w:eastAsia="Calibri" w:hAnsiTheme="majorBidi" w:cstheme="majorBidi"/>
                <w:b/>
                <w:sz w:val="24"/>
                <w:szCs w:val="24"/>
              </w:rPr>
            </w:pPr>
            <w:r w:rsidRPr="008467E5">
              <w:rPr>
                <w:rFonts w:asciiTheme="majorBidi" w:eastAsia="Calibri" w:hAnsiTheme="majorBidi" w:cstheme="majorBidi"/>
                <w:b/>
                <w:sz w:val="24"/>
                <w:szCs w:val="24"/>
              </w:rPr>
              <w:t>LC50</w:t>
            </w:r>
          </w:p>
          <w:p w:rsidR="002978A9" w:rsidRPr="008467E5" w:rsidRDefault="002978A9" w:rsidP="00236C71">
            <w:pPr>
              <w:bidi w:val="0"/>
              <w:spacing w:after="0" w:line="240" w:lineRule="auto"/>
              <w:rPr>
                <w:rFonts w:asciiTheme="majorBidi" w:eastAsia="Calibri" w:hAnsiTheme="majorBidi" w:cstheme="majorBidi"/>
                <w:b/>
                <w:sz w:val="24"/>
                <w:szCs w:val="24"/>
              </w:rPr>
            </w:pPr>
          </w:p>
          <w:p w:rsidR="002978A9" w:rsidRPr="008467E5" w:rsidRDefault="002978A9" w:rsidP="00236C71">
            <w:pPr>
              <w:bidi w:val="0"/>
              <w:spacing w:after="0" w:line="240" w:lineRule="auto"/>
              <w:rPr>
                <w:rFonts w:asciiTheme="majorBidi" w:eastAsia="Calibri" w:hAnsiTheme="majorBidi" w:cstheme="majorBidi"/>
                <w:b/>
                <w:sz w:val="24"/>
                <w:szCs w:val="24"/>
              </w:rPr>
            </w:pPr>
          </w:p>
          <w:p w:rsidR="002978A9" w:rsidRPr="008467E5" w:rsidRDefault="002978A9" w:rsidP="00236C71">
            <w:pPr>
              <w:bidi w:val="0"/>
              <w:spacing w:after="0" w:line="240" w:lineRule="auto"/>
              <w:rPr>
                <w:rFonts w:asciiTheme="majorBidi" w:eastAsia="Calibri" w:hAnsiTheme="majorBidi" w:cstheme="majorBidi"/>
                <w:sz w:val="24"/>
                <w:szCs w:val="24"/>
              </w:rPr>
            </w:pPr>
          </w:p>
        </w:tc>
        <w:tc>
          <w:tcPr>
            <w:tcW w:w="5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2978A9" w:rsidP="00236C71">
            <w:pPr>
              <w:bidi w:val="0"/>
              <w:spacing w:after="0" w:line="240" w:lineRule="auto"/>
              <w:rPr>
                <w:rFonts w:asciiTheme="majorBidi" w:eastAsia="Calibri" w:hAnsiTheme="majorBidi" w:cstheme="majorBidi"/>
                <w:sz w:val="24"/>
                <w:szCs w:val="24"/>
              </w:rPr>
            </w:pPr>
          </w:p>
        </w:tc>
      </w:tr>
      <w:tr w:rsidR="002978A9" w:rsidRPr="008467E5">
        <w:trPr>
          <w:trHeight w:val="1"/>
        </w:trPr>
        <w:tc>
          <w:tcPr>
            <w:tcW w:w="3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3C4D24" w:rsidP="00236C71">
            <w:pPr>
              <w:bidi w:val="0"/>
              <w:spacing w:after="0" w:line="240" w:lineRule="auto"/>
              <w:rPr>
                <w:rFonts w:asciiTheme="majorBidi" w:eastAsia="Calibri" w:hAnsiTheme="majorBidi" w:cstheme="majorBidi"/>
                <w:b/>
                <w:sz w:val="24"/>
                <w:szCs w:val="24"/>
              </w:rPr>
            </w:pPr>
            <w:r w:rsidRPr="008467E5">
              <w:rPr>
                <w:rFonts w:asciiTheme="majorBidi" w:eastAsia="Calibri" w:hAnsiTheme="majorBidi" w:cstheme="majorBidi"/>
                <w:b/>
                <w:sz w:val="24"/>
                <w:szCs w:val="24"/>
              </w:rPr>
              <w:t>LD50</w:t>
            </w:r>
          </w:p>
          <w:p w:rsidR="002978A9" w:rsidRPr="008467E5" w:rsidRDefault="002978A9" w:rsidP="00236C71">
            <w:pPr>
              <w:bidi w:val="0"/>
              <w:spacing w:after="0" w:line="240" w:lineRule="auto"/>
              <w:rPr>
                <w:rFonts w:asciiTheme="majorBidi" w:eastAsia="Calibri" w:hAnsiTheme="majorBidi" w:cstheme="majorBidi"/>
                <w:b/>
                <w:sz w:val="24"/>
                <w:szCs w:val="24"/>
              </w:rPr>
            </w:pPr>
          </w:p>
          <w:p w:rsidR="002978A9" w:rsidRPr="008467E5" w:rsidRDefault="002978A9" w:rsidP="00236C71">
            <w:pPr>
              <w:bidi w:val="0"/>
              <w:spacing w:after="0" w:line="240" w:lineRule="auto"/>
              <w:rPr>
                <w:rFonts w:asciiTheme="majorBidi" w:eastAsia="Calibri" w:hAnsiTheme="majorBidi" w:cstheme="majorBidi"/>
                <w:b/>
                <w:sz w:val="24"/>
                <w:szCs w:val="24"/>
              </w:rPr>
            </w:pPr>
          </w:p>
          <w:p w:rsidR="002978A9" w:rsidRPr="008467E5" w:rsidRDefault="002978A9" w:rsidP="00236C71">
            <w:pPr>
              <w:bidi w:val="0"/>
              <w:spacing w:after="0" w:line="240" w:lineRule="auto"/>
              <w:rPr>
                <w:rFonts w:asciiTheme="majorBidi" w:eastAsia="Calibri" w:hAnsiTheme="majorBidi" w:cstheme="majorBidi"/>
                <w:sz w:val="24"/>
                <w:szCs w:val="24"/>
              </w:rPr>
            </w:pPr>
          </w:p>
        </w:tc>
        <w:tc>
          <w:tcPr>
            <w:tcW w:w="5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2978A9" w:rsidP="00236C71">
            <w:pPr>
              <w:bidi w:val="0"/>
              <w:spacing w:after="0" w:line="240" w:lineRule="auto"/>
              <w:rPr>
                <w:rFonts w:asciiTheme="majorBidi" w:eastAsia="Calibri" w:hAnsiTheme="majorBidi" w:cstheme="majorBidi"/>
                <w:sz w:val="24"/>
                <w:szCs w:val="24"/>
              </w:rPr>
            </w:pPr>
          </w:p>
        </w:tc>
      </w:tr>
      <w:tr w:rsidR="002978A9" w:rsidRPr="008467E5">
        <w:trPr>
          <w:trHeight w:val="1"/>
        </w:trPr>
        <w:tc>
          <w:tcPr>
            <w:tcW w:w="3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3C4D24" w:rsidP="00236C71">
            <w:pPr>
              <w:bidi w:val="0"/>
              <w:spacing w:after="0" w:line="240" w:lineRule="auto"/>
              <w:rPr>
                <w:rFonts w:asciiTheme="majorBidi" w:eastAsia="Calibri" w:hAnsiTheme="majorBidi" w:cstheme="majorBidi"/>
                <w:b/>
                <w:sz w:val="24"/>
                <w:szCs w:val="24"/>
              </w:rPr>
            </w:pPr>
            <w:r w:rsidRPr="008467E5">
              <w:rPr>
                <w:rFonts w:asciiTheme="majorBidi" w:eastAsia="Calibri" w:hAnsiTheme="majorBidi" w:cstheme="majorBidi"/>
                <w:b/>
                <w:sz w:val="24"/>
                <w:szCs w:val="24"/>
              </w:rPr>
              <w:t>LC100</w:t>
            </w:r>
          </w:p>
          <w:p w:rsidR="002978A9" w:rsidRPr="008467E5" w:rsidRDefault="002978A9" w:rsidP="00236C71">
            <w:pPr>
              <w:bidi w:val="0"/>
              <w:spacing w:after="0" w:line="240" w:lineRule="auto"/>
              <w:rPr>
                <w:rFonts w:asciiTheme="majorBidi" w:eastAsia="Calibri" w:hAnsiTheme="majorBidi" w:cstheme="majorBidi"/>
                <w:b/>
                <w:sz w:val="24"/>
                <w:szCs w:val="24"/>
              </w:rPr>
            </w:pPr>
          </w:p>
          <w:p w:rsidR="002978A9" w:rsidRPr="008467E5" w:rsidRDefault="002978A9" w:rsidP="00236C71">
            <w:pPr>
              <w:bidi w:val="0"/>
              <w:spacing w:after="0" w:line="240" w:lineRule="auto"/>
              <w:rPr>
                <w:rFonts w:asciiTheme="majorBidi" w:eastAsia="Calibri" w:hAnsiTheme="majorBidi" w:cstheme="majorBidi"/>
                <w:b/>
                <w:sz w:val="24"/>
                <w:szCs w:val="24"/>
              </w:rPr>
            </w:pPr>
          </w:p>
          <w:p w:rsidR="002978A9" w:rsidRPr="008467E5" w:rsidRDefault="002978A9" w:rsidP="00236C71">
            <w:pPr>
              <w:bidi w:val="0"/>
              <w:spacing w:after="0" w:line="240" w:lineRule="auto"/>
              <w:rPr>
                <w:rFonts w:asciiTheme="majorBidi" w:eastAsia="Calibri" w:hAnsiTheme="majorBidi" w:cstheme="majorBidi"/>
                <w:sz w:val="24"/>
                <w:szCs w:val="24"/>
              </w:rPr>
            </w:pPr>
          </w:p>
        </w:tc>
        <w:tc>
          <w:tcPr>
            <w:tcW w:w="5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2978A9" w:rsidP="00236C71">
            <w:pPr>
              <w:bidi w:val="0"/>
              <w:spacing w:after="0" w:line="240" w:lineRule="auto"/>
              <w:rPr>
                <w:rFonts w:asciiTheme="majorBidi" w:eastAsia="Calibri" w:hAnsiTheme="majorBidi" w:cstheme="majorBidi"/>
                <w:sz w:val="24"/>
                <w:szCs w:val="24"/>
              </w:rPr>
            </w:pPr>
          </w:p>
        </w:tc>
      </w:tr>
      <w:tr w:rsidR="002978A9" w:rsidRPr="008467E5">
        <w:trPr>
          <w:trHeight w:val="1"/>
        </w:trPr>
        <w:tc>
          <w:tcPr>
            <w:tcW w:w="3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3C4D24" w:rsidP="00236C71">
            <w:pPr>
              <w:bidi w:val="0"/>
              <w:spacing w:after="0" w:line="240" w:lineRule="auto"/>
              <w:rPr>
                <w:rFonts w:asciiTheme="majorBidi" w:eastAsia="Calibri" w:hAnsiTheme="majorBidi" w:cstheme="majorBidi"/>
                <w:b/>
                <w:sz w:val="24"/>
                <w:szCs w:val="24"/>
              </w:rPr>
            </w:pPr>
            <w:r w:rsidRPr="008467E5">
              <w:rPr>
                <w:rFonts w:asciiTheme="majorBidi" w:eastAsia="Calibri" w:hAnsiTheme="majorBidi" w:cstheme="majorBidi"/>
                <w:b/>
                <w:sz w:val="24"/>
                <w:szCs w:val="24"/>
              </w:rPr>
              <w:t>LD100</w:t>
            </w:r>
          </w:p>
          <w:p w:rsidR="002978A9" w:rsidRPr="008467E5" w:rsidRDefault="002978A9" w:rsidP="00236C71">
            <w:pPr>
              <w:bidi w:val="0"/>
              <w:spacing w:after="0" w:line="240" w:lineRule="auto"/>
              <w:rPr>
                <w:rFonts w:asciiTheme="majorBidi" w:eastAsia="Calibri" w:hAnsiTheme="majorBidi" w:cstheme="majorBidi"/>
                <w:b/>
                <w:sz w:val="24"/>
                <w:szCs w:val="24"/>
              </w:rPr>
            </w:pPr>
          </w:p>
          <w:p w:rsidR="002978A9" w:rsidRPr="008467E5" w:rsidRDefault="002978A9" w:rsidP="00236C71">
            <w:pPr>
              <w:bidi w:val="0"/>
              <w:spacing w:after="0" w:line="240" w:lineRule="auto"/>
              <w:rPr>
                <w:rFonts w:asciiTheme="majorBidi" w:eastAsia="Calibri" w:hAnsiTheme="majorBidi" w:cstheme="majorBidi"/>
                <w:b/>
                <w:sz w:val="24"/>
                <w:szCs w:val="24"/>
              </w:rPr>
            </w:pPr>
          </w:p>
          <w:p w:rsidR="002978A9" w:rsidRPr="008467E5" w:rsidRDefault="002978A9" w:rsidP="00236C71">
            <w:pPr>
              <w:bidi w:val="0"/>
              <w:spacing w:after="0" w:line="240" w:lineRule="auto"/>
              <w:rPr>
                <w:rFonts w:asciiTheme="majorBidi" w:eastAsia="Calibri" w:hAnsiTheme="majorBidi" w:cstheme="majorBidi"/>
                <w:sz w:val="24"/>
                <w:szCs w:val="24"/>
              </w:rPr>
            </w:pPr>
          </w:p>
        </w:tc>
        <w:tc>
          <w:tcPr>
            <w:tcW w:w="5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2978A9" w:rsidP="00236C71">
            <w:pPr>
              <w:bidi w:val="0"/>
              <w:spacing w:after="0" w:line="240" w:lineRule="auto"/>
              <w:rPr>
                <w:rFonts w:asciiTheme="majorBidi" w:eastAsia="Calibri" w:hAnsiTheme="majorBidi" w:cstheme="majorBidi"/>
                <w:sz w:val="24"/>
                <w:szCs w:val="24"/>
              </w:rPr>
            </w:pPr>
          </w:p>
        </w:tc>
      </w:tr>
      <w:tr w:rsidR="002978A9" w:rsidRPr="008467E5">
        <w:trPr>
          <w:trHeight w:val="1"/>
        </w:trPr>
        <w:tc>
          <w:tcPr>
            <w:tcW w:w="3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3C4D24" w:rsidP="00236C71">
            <w:pPr>
              <w:bidi w:val="0"/>
              <w:spacing w:after="0" w:line="240" w:lineRule="auto"/>
              <w:rPr>
                <w:rFonts w:asciiTheme="majorBidi" w:eastAsia="Calibri" w:hAnsiTheme="majorBidi" w:cstheme="majorBidi"/>
                <w:b/>
                <w:sz w:val="24"/>
                <w:szCs w:val="24"/>
              </w:rPr>
            </w:pPr>
            <w:r w:rsidRPr="008467E5">
              <w:rPr>
                <w:rFonts w:asciiTheme="majorBidi" w:eastAsia="Calibri" w:hAnsiTheme="majorBidi" w:cstheme="majorBidi"/>
                <w:b/>
                <w:sz w:val="24"/>
                <w:szCs w:val="24"/>
              </w:rPr>
              <w:t>NOEC</w:t>
            </w:r>
          </w:p>
          <w:p w:rsidR="002978A9" w:rsidRPr="008467E5" w:rsidRDefault="002978A9" w:rsidP="00236C71">
            <w:pPr>
              <w:bidi w:val="0"/>
              <w:spacing w:after="0" w:line="240" w:lineRule="auto"/>
              <w:ind w:left="720"/>
              <w:rPr>
                <w:rFonts w:asciiTheme="majorBidi" w:eastAsia="Calibri" w:hAnsiTheme="majorBidi" w:cstheme="majorBidi"/>
                <w:b/>
                <w:sz w:val="24"/>
                <w:szCs w:val="24"/>
              </w:rPr>
            </w:pPr>
          </w:p>
          <w:p w:rsidR="002978A9" w:rsidRPr="008467E5" w:rsidRDefault="002978A9" w:rsidP="00236C71">
            <w:pPr>
              <w:bidi w:val="0"/>
              <w:spacing w:after="0" w:line="240" w:lineRule="auto"/>
              <w:ind w:left="720"/>
              <w:rPr>
                <w:rFonts w:asciiTheme="majorBidi" w:eastAsia="Calibri" w:hAnsiTheme="majorBidi" w:cstheme="majorBidi"/>
                <w:b/>
                <w:sz w:val="24"/>
                <w:szCs w:val="24"/>
              </w:rPr>
            </w:pPr>
          </w:p>
          <w:p w:rsidR="002978A9" w:rsidRPr="008467E5" w:rsidRDefault="002978A9" w:rsidP="00236C71">
            <w:pPr>
              <w:bidi w:val="0"/>
              <w:spacing w:after="0" w:line="240" w:lineRule="auto"/>
              <w:ind w:left="720"/>
              <w:rPr>
                <w:rFonts w:asciiTheme="majorBidi" w:eastAsia="Calibri" w:hAnsiTheme="majorBidi" w:cstheme="majorBidi"/>
                <w:sz w:val="24"/>
                <w:szCs w:val="24"/>
              </w:rPr>
            </w:pPr>
          </w:p>
        </w:tc>
        <w:tc>
          <w:tcPr>
            <w:tcW w:w="5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2978A9" w:rsidP="00236C71">
            <w:pPr>
              <w:bidi w:val="0"/>
              <w:spacing w:after="0" w:line="240" w:lineRule="auto"/>
              <w:rPr>
                <w:rFonts w:asciiTheme="majorBidi" w:eastAsia="Calibri" w:hAnsiTheme="majorBidi" w:cstheme="majorBidi"/>
                <w:sz w:val="24"/>
                <w:szCs w:val="24"/>
              </w:rPr>
            </w:pPr>
          </w:p>
        </w:tc>
      </w:tr>
      <w:tr w:rsidR="002978A9" w:rsidRPr="008467E5">
        <w:trPr>
          <w:trHeight w:val="1"/>
        </w:trPr>
        <w:tc>
          <w:tcPr>
            <w:tcW w:w="3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3C4D24" w:rsidP="00236C71">
            <w:pPr>
              <w:bidi w:val="0"/>
              <w:spacing w:after="0" w:line="240" w:lineRule="auto"/>
              <w:rPr>
                <w:rFonts w:asciiTheme="majorBidi" w:eastAsia="Calibri" w:hAnsiTheme="majorBidi" w:cstheme="majorBidi"/>
                <w:b/>
                <w:sz w:val="24"/>
                <w:szCs w:val="24"/>
              </w:rPr>
            </w:pPr>
            <w:r w:rsidRPr="008467E5">
              <w:rPr>
                <w:rFonts w:asciiTheme="majorBidi" w:eastAsia="Calibri" w:hAnsiTheme="majorBidi" w:cstheme="majorBidi"/>
                <w:b/>
                <w:sz w:val="24"/>
                <w:szCs w:val="24"/>
              </w:rPr>
              <w:t>LOEC</w:t>
            </w:r>
          </w:p>
          <w:p w:rsidR="002978A9" w:rsidRPr="008467E5" w:rsidRDefault="002978A9" w:rsidP="00236C71">
            <w:pPr>
              <w:bidi w:val="0"/>
              <w:spacing w:after="0" w:line="240" w:lineRule="auto"/>
              <w:ind w:left="720"/>
              <w:rPr>
                <w:rFonts w:asciiTheme="majorBidi" w:eastAsia="Calibri" w:hAnsiTheme="majorBidi" w:cstheme="majorBidi"/>
                <w:b/>
                <w:sz w:val="24"/>
                <w:szCs w:val="24"/>
              </w:rPr>
            </w:pPr>
          </w:p>
          <w:p w:rsidR="002978A9" w:rsidRPr="008467E5" w:rsidRDefault="002978A9" w:rsidP="00236C71">
            <w:pPr>
              <w:bidi w:val="0"/>
              <w:spacing w:after="0" w:line="240" w:lineRule="auto"/>
              <w:ind w:left="720"/>
              <w:rPr>
                <w:rFonts w:asciiTheme="majorBidi" w:eastAsia="Calibri" w:hAnsiTheme="majorBidi" w:cstheme="majorBidi"/>
                <w:b/>
                <w:sz w:val="24"/>
                <w:szCs w:val="24"/>
              </w:rPr>
            </w:pPr>
          </w:p>
          <w:p w:rsidR="002978A9" w:rsidRPr="008467E5" w:rsidRDefault="002978A9" w:rsidP="00236C71">
            <w:pPr>
              <w:bidi w:val="0"/>
              <w:spacing w:after="0" w:line="240" w:lineRule="auto"/>
              <w:ind w:left="720"/>
              <w:rPr>
                <w:rFonts w:asciiTheme="majorBidi" w:eastAsia="Calibri" w:hAnsiTheme="majorBidi" w:cstheme="majorBidi"/>
                <w:sz w:val="24"/>
                <w:szCs w:val="24"/>
              </w:rPr>
            </w:pPr>
          </w:p>
        </w:tc>
        <w:tc>
          <w:tcPr>
            <w:tcW w:w="5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78A9" w:rsidRPr="008467E5" w:rsidRDefault="002978A9" w:rsidP="00236C71">
            <w:pPr>
              <w:bidi w:val="0"/>
              <w:spacing w:after="0" w:line="240" w:lineRule="auto"/>
              <w:rPr>
                <w:rFonts w:asciiTheme="majorBidi" w:eastAsia="Calibri" w:hAnsiTheme="majorBidi" w:cstheme="majorBidi"/>
                <w:sz w:val="24"/>
                <w:szCs w:val="24"/>
              </w:rPr>
            </w:pPr>
          </w:p>
        </w:tc>
      </w:tr>
    </w:tbl>
    <w:p w:rsidR="002978A9" w:rsidRPr="008467E5" w:rsidRDefault="002978A9" w:rsidP="00236C71">
      <w:pPr>
        <w:bidi w:val="0"/>
        <w:spacing w:line="240" w:lineRule="auto"/>
        <w:ind w:left="56"/>
        <w:rPr>
          <w:rFonts w:asciiTheme="majorBidi" w:eastAsia="Calibri" w:hAnsiTheme="majorBidi" w:cstheme="majorBidi"/>
          <w:b/>
          <w:sz w:val="24"/>
          <w:szCs w:val="24"/>
          <w:u w:val="single"/>
        </w:rPr>
      </w:pPr>
    </w:p>
    <w:p w:rsidR="00434546" w:rsidRPr="008467E5" w:rsidRDefault="003C4D24" w:rsidP="00236C71">
      <w:pPr>
        <w:bidi w:val="0"/>
        <w:spacing w:line="240" w:lineRule="auto"/>
        <w:rPr>
          <w:rFonts w:asciiTheme="majorBidi" w:eastAsia="Calibri" w:hAnsiTheme="majorBidi" w:cstheme="majorBidi"/>
          <w:b/>
          <w:sz w:val="24"/>
          <w:szCs w:val="24"/>
          <w:u w:val="single"/>
        </w:rPr>
      </w:pPr>
      <w:r w:rsidRPr="008467E5">
        <w:rPr>
          <w:rFonts w:asciiTheme="majorBidi" w:eastAsia="Calibri" w:hAnsiTheme="majorBidi" w:cstheme="majorBidi"/>
          <w:b/>
          <w:sz w:val="24"/>
          <w:szCs w:val="24"/>
          <w:u w:val="single"/>
        </w:rPr>
        <w:t xml:space="preserve">Draw a dose –response curve and define the previous points on it? </w:t>
      </w:r>
    </w:p>
    <w:p w:rsidR="00434546" w:rsidRPr="008467E5" w:rsidRDefault="00434546">
      <w:pPr>
        <w:bidi w:val="0"/>
        <w:rPr>
          <w:rFonts w:asciiTheme="majorBidi" w:eastAsia="Calibri" w:hAnsiTheme="majorBidi" w:cstheme="majorBidi"/>
          <w:b/>
          <w:sz w:val="24"/>
          <w:szCs w:val="24"/>
          <w:u w:val="single"/>
        </w:rPr>
      </w:pPr>
      <w:r w:rsidRPr="008467E5">
        <w:rPr>
          <w:rFonts w:asciiTheme="majorBidi" w:eastAsia="Calibri" w:hAnsiTheme="majorBidi" w:cstheme="majorBidi"/>
          <w:b/>
          <w:sz w:val="24"/>
          <w:szCs w:val="24"/>
          <w:u w:val="single"/>
        </w:rPr>
        <w:br w:type="page"/>
      </w:r>
    </w:p>
    <w:p w:rsidR="00B41C3E" w:rsidRPr="008467E5" w:rsidRDefault="00B41C3E" w:rsidP="00B41C3E">
      <w:pPr>
        <w:pStyle w:val="Default"/>
        <w:rPr>
          <w:rFonts w:asciiTheme="majorBidi" w:hAnsiTheme="majorBidi" w:cstheme="majorBidi"/>
        </w:rPr>
      </w:pPr>
      <w:r w:rsidRPr="008467E5">
        <w:rPr>
          <w:rFonts w:asciiTheme="majorBidi" w:hAnsiTheme="majorBidi" w:cstheme="majorBidi"/>
          <w:sz w:val="32"/>
          <w:szCs w:val="32"/>
        </w:rPr>
        <w:lastRenderedPageBreak/>
        <w:t>II-</w:t>
      </w:r>
      <w:r w:rsidRPr="008467E5">
        <w:rPr>
          <w:rFonts w:asciiTheme="majorBidi" w:hAnsiTheme="majorBidi" w:cstheme="majorBidi"/>
          <w:b/>
          <w:bCs/>
          <w:sz w:val="32"/>
          <w:szCs w:val="32"/>
        </w:rPr>
        <w:t>Dose-response curves for two hypothetical sedative-hypnotics:</w:t>
      </w:r>
    </w:p>
    <w:p w:rsidR="00B41C3E" w:rsidRPr="008467E5" w:rsidRDefault="00B41C3E" w:rsidP="00B41C3E">
      <w:pPr>
        <w:pStyle w:val="Default"/>
        <w:rPr>
          <w:rFonts w:asciiTheme="majorBidi" w:hAnsiTheme="majorBidi" w:cstheme="majorBidi"/>
        </w:rPr>
      </w:pPr>
    </w:p>
    <w:p w:rsidR="00B41C3E" w:rsidRPr="008467E5" w:rsidRDefault="00B41C3E" w:rsidP="00B41C3E">
      <w:pPr>
        <w:pStyle w:val="Default"/>
        <w:rPr>
          <w:rFonts w:asciiTheme="majorBidi" w:hAnsiTheme="majorBidi" w:cstheme="majorBidi"/>
        </w:rPr>
      </w:pPr>
      <w:r w:rsidRPr="008467E5">
        <w:rPr>
          <w:rFonts w:asciiTheme="majorBidi" w:hAnsiTheme="majorBidi" w:cstheme="majorBidi"/>
          <w:noProof/>
        </w:rPr>
        <w:drawing>
          <wp:inline distT="0" distB="0" distL="0" distR="0">
            <wp:extent cx="5274310" cy="4185960"/>
            <wp:effectExtent l="38100" t="57150" r="116840" b="100290"/>
            <wp:docPr id="828" name="صورة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83" cstate="print"/>
                    <a:srcRect/>
                    <a:stretch>
                      <a:fillRect/>
                    </a:stretch>
                  </pic:blipFill>
                  <pic:spPr bwMode="auto">
                    <a:xfrm>
                      <a:off x="0" y="0"/>
                      <a:ext cx="5274310" cy="4185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1C3E" w:rsidRPr="008467E5" w:rsidRDefault="00B41C3E" w:rsidP="00B41C3E">
      <w:pPr>
        <w:pStyle w:val="Default"/>
        <w:rPr>
          <w:rFonts w:asciiTheme="majorBidi" w:hAnsiTheme="majorBidi" w:cstheme="majorBidi"/>
        </w:rPr>
      </w:pPr>
    </w:p>
    <w:p w:rsidR="00B41C3E" w:rsidRPr="008467E5" w:rsidRDefault="00B41C3E" w:rsidP="00B41C3E">
      <w:pPr>
        <w:pStyle w:val="Default"/>
        <w:rPr>
          <w:rFonts w:asciiTheme="majorBidi" w:hAnsiTheme="majorBidi" w:cstheme="majorBidi"/>
        </w:rPr>
      </w:pPr>
    </w:p>
    <w:bookmarkEnd w:id="0"/>
    <w:p w:rsidR="0042112B" w:rsidRPr="008467E5" w:rsidRDefault="0042112B" w:rsidP="0019607D">
      <w:pPr>
        <w:pStyle w:val="Default"/>
        <w:rPr>
          <w:rFonts w:asciiTheme="majorBidi" w:hAnsiTheme="majorBidi" w:cstheme="majorBidi"/>
        </w:rPr>
      </w:pPr>
    </w:p>
    <w:sectPr w:rsidR="0042112B" w:rsidRPr="008467E5" w:rsidSect="000014C2">
      <w:footerReference w:type="default" r:id="rId84"/>
      <w:pgSz w:w="11906" w:h="16838"/>
      <w:pgMar w:top="1440" w:right="1080" w:bottom="1440" w:left="1080" w:header="708" w:footer="708" w:gutter="0"/>
      <w:pgBorders w:offsetFrom="page">
        <w:top w:val="single" w:sz="2" w:space="24" w:color="000000"/>
        <w:left w:val="single" w:sz="2" w:space="24" w:color="000000"/>
        <w:bottom w:val="single" w:sz="2" w:space="24" w:color="000000"/>
        <w:right w:val="single" w:sz="2" w:space="24" w:color="00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081" w:rsidRDefault="00103081" w:rsidP="007E4BAC">
      <w:pPr>
        <w:spacing w:after="0" w:line="240" w:lineRule="auto"/>
      </w:pPr>
      <w:r>
        <w:separator/>
      </w:r>
    </w:p>
  </w:endnote>
  <w:endnote w:type="continuationSeparator" w:id="0">
    <w:p w:rsidR="00103081" w:rsidRDefault="00103081" w:rsidP="007E4B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42299"/>
      <w:docPartObj>
        <w:docPartGallery w:val="Page Numbers (Bottom of Page)"/>
        <w:docPartUnique/>
      </w:docPartObj>
    </w:sdtPr>
    <w:sdtEndPr/>
    <w:sdtContent>
      <w:p w:rsidR="00C44298" w:rsidRDefault="00103081">
        <w:pPr>
          <w:pStyle w:val="Footer"/>
        </w:pPr>
        <w:r>
          <w:fldChar w:fldCharType="begin"/>
        </w:r>
        <w:r>
          <w:instrText xml:space="preserve"> PAGE   \* MERGEFORMAT </w:instrText>
        </w:r>
        <w:r>
          <w:fldChar w:fldCharType="separate"/>
        </w:r>
        <w:r w:rsidR="008B451E">
          <w:rPr>
            <w:noProof/>
            <w:rtl/>
          </w:rPr>
          <w:t>2</w:t>
        </w:r>
        <w:r>
          <w:rPr>
            <w:noProof/>
          </w:rPr>
          <w:fldChar w:fldCharType="end"/>
        </w:r>
      </w:p>
    </w:sdtContent>
  </w:sdt>
  <w:p w:rsidR="00C44298" w:rsidRDefault="00C442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081" w:rsidRDefault="00103081" w:rsidP="007E4BAC">
      <w:pPr>
        <w:spacing w:after="0" w:line="240" w:lineRule="auto"/>
      </w:pPr>
      <w:r>
        <w:separator/>
      </w:r>
    </w:p>
  </w:footnote>
  <w:footnote w:type="continuationSeparator" w:id="0">
    <w:p w:rsidR="00103081" w:rsidRDefault="00103081" w:rsidP="007E4B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B5059"/>
    <w:multiLevelType w:val="hybridMultilevel"/>
    <w:tmpl w:val="65583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3840F5"/>
    <w:multiLevelType w:val="multilevel"/>
    <w:tmpl w:val="8A44E2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EB753D"/>
    <w:multiLevelType w:val="hybridMultilevel"/>
    <w:tmpl w:val="EED27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2F7C55"/>
    <w:multiLevelType w:val="multilevel"/>
    <w:tmpl w:val="23C6CB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6608E4"/>
    <w:multiLevelType w:val="multilevel"/>
    <w:tmpl w:val="8904BE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CED0827"/>
    <w:multiLevelType w:val="hybridMultilevel"/>
    <w:tmpl w:val="F0080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110243"/>
    <w:multiLevelType w:val="multilevel"/>
    <w:tmpl w:val="DEA26C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0A412C"/>
    <w:multiLevelType w:val="multilevel"/>
    <w:tmpl w:val="F7C86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2340D8A"/>
    <w:multiLevelType w:val="hybridMultilevel"/>
    <w:tmpl w:val="53AC8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E93B5E"/>
    <w:multiLevelType w:val="multilevel"/>
    <w:tmpl w:val="760081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BAF4468"/>
    <w:multiLevelType w:val="hybridMultilevel"/>
    <w:tmpl w:val="1B20E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6D2A16"/>
    <w:multiLevelType w:val="multilevel"/>
    <w:tmpl w:val="7E3895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D6311BF"/>
    <w:multiLevelType w:val="hybridMultilevel"/>
    <w:tmpl w:val="E88CC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056419"/>
    <w:multiLevelType w:val="multilevel"/>
    <w:tmpl w:val="99526A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F0C596D"/>
    <w:multiLevelType w:val="multilevel"/>
    <w:tmpl w:val="0CAA3B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F972A20"/>
    <w:multiLevelType w:val="multilevel"/>
    <w:tmpl w:val="9C6E8E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00F27C5"/>
    <w:multiLevelType w:val="multilevel"/>
    <w:tmpl w:val="D74277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0953C32"/>
    <w:multiLevelType w:val="multilevel"/>
    <w:tmpl w:val="FE14CE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1950863"/>
    <w:multiLevelType w:val="hybridMultilevel"/>
    <w:tmpl w:val="FD265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2E14731"/>
    <w:multiLevelType w:val="hybridMultilevel"/>
    <w:tmpl w:val="EC3EB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4BA3518"/>
    <w:multiLevelType w:val="hybridMultilevel"/>
    <w:tmpl w:val="2140D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56C4FF6"/>
    <w:multiLevelType w:val="hybridMultilevel"/>
    <w:tmpl w:val="8BDA9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B8F5240"/>
    <w:multiLevelType w:val="multilevel"/>
    <w:tmpl w:val="2D2C78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E4D0917"/>
    <w:multiLevelType w:val="multilevel"/>
    <w:tmpl w:val="AFFCCB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0D81904"/>
    <w:multiLevelType w:val="multilevel"/>
    <w:tmpl w:val="D71616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1AF3298"/>
    <w:multiLevelType w:val="hybridMultilevel"/>
    <w:tmpl w:val="43FC7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26E606F"/>
    <w:multiLevelType w:val="multilevel"/>
    <w:tmpl w:val="B6C8A6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4107618"/>
    <w:multiLevelType w:val="multilevel"/>
    <w:tmpl w:val="A95227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5B764B7"/>
    <w:multiLevelType w:val="multilevel"/>
    <w:tmpl w:val="36C0D7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16805BD"/>
    <w:multiLevelType w:val="multilevel"/>
    <w:tmpl w:val="90385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C8850BB"/>
    <w:multiLevelType w:val="hybridMultilevel"/>
    <w:tmpl w:val="9BC43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DF1A1B"/>
    <w:multiLevelType w:val="hybridMultilevel"/>
    <w:tmpl w:val="8C062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FE4FDF"/>
    <w:multiLevelType w:val="multilevel"/>
    <w:tmpl w:val="B798F7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4DD6B44"/>
    <w:multiLevelType w:val="multilevel"/>
    <w:tmpl w:val="B038EF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534660C"/>
    <w:multiLevelType w:val="hybridMultilevel"/>
    <w:tmpl w:val="2E48C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6F11540"/>
    <w:multiLevelType w:val="multilevel"/>
    <w:tmpl w:val="CD5CDE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08176A2"/>
    <w:multiLevelType w:val="hybridMultilevel"/>
    <w:tmpl w:val="DD0E2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34A692F"/>
    <w:multiLevelType w:val="hybridMultilevel"/>
    <w:tmpl w:val="E22C3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68A04B4"/>
    <w:multiLevelType w:val="multilevel"/>
    <w:tmpl w:val="37ECEB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9110E23"/>
    <w:multiLevelType w:val="hybridMultilevel"/>
    <w:tmpl w:val="C556EDD2"/>
    <w:lvl w:ilvl="0" w:tplc="650871A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DC7940"/>
    <w:multiLevelType w:val="multilevel"/>
    <w:tmpl w:val="B0F076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A300141"/>
    <w:multiLevelType w:val="multilevel"/>
    <w:tmpl w:val="81E21C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AA476B8"/>
    <w:multiLevelType w:val="multilevel"/>
    <w:tmpl w:val="BD68DC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C9841D6"/>
    <w:multiLevelType w:val="multilevel"/>
    <w:tmpl w:val="03C4D4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4DD2053"/>
    <w:multiLevelType w:val="hybridMultilevel"/>
    <w:tmpl w:val="B490A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60D234D"/>
    <w:multiLevelType w:val="hybridMultilevel"/>
    <w:tmpl w:val="13FAB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7E30409"/>
    <w:multiLevelType w:val="multilevel"/>
    <w:tmpl w:val="E2183E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8A51437"/>
    <w:multiLevelType w:val="multilevel"/>
    <w:tmpl w:val="833C04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93542E6"/>
    <w:multiLevelType w:val="multilevel"/>
    <w:tmpl w:val="732855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96970D4"/>
    <w:multiLevelType w:val="multilevel"/>
    <w:tmpl w:val="9A2622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B5001C9"/>
    <w:multiLevelType w:val="multilevel"/>
    <w:tmpl w:val="3C562F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C215E01"/>
    <w:multiLevelType w:val="multilevel"/>
    <w:tmpl w:val="2BCEFC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DBD7E85"/>
    <w:multiLevelType w:val="multilevel"/>
    <w:tmpl w:val="2DDCB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7FF81C92"/>
    <w:multiLevelType w:val="multilevel"/>
    <w:tmpl w:val="77AE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51"/>
  </w:num>
  <w:num w:numId="3">
    <w:abstractNumId w:val="32"/>
  </w:num>
  <w:num w:numId="4">
    <w:abstractNumId w:val="38"/>
  </w:num>
  <w:num w:numId="5">
    <w:abstractNumId w:val="50"/>
  </w:num>
  <w:num w:numId="6">
    <w:abstractNumId w:val="24"/>
  </w:num>
  <w:num w:numId="7">
    <w:abstractNumId w:val="17"/>
  </w:num>
  <w:num w:numId="8">
    <w:abstractNumId w:val="27"/>
  </w:num>
  <w:num w:numId="9">
    <w:abstractNumId w:val="23"/>
  </w:num>
  <w:num w:numId="10">
    <w:abstractNumId w:val="46"/>
  </w:num>
  <w:num w:numId="11">
    <w:abstractNumId w:val="1"/>
  </w:num>
  <w:num w:numId="12">
    <w:abstractNumId w:val="48"/>
  </w:num>
  <w:num w:numId="13">
    <w:abstractNumId w:val="3"/>
  </w:num>
  <w:num w:numId="14">
    <w:abstractNumId w:val="16"/>
  </w:num>
  <w:num w:numId="15">
    <w:abstractNumId w:val="49"/>
  </w:num>
  <w:num w:numId="16">
    <w:abstractNumId w:val="47"/>
  </w:num>
  <w:num w:numId="17">
    <w:abstractNumId w:val="14"/>
  </w:num>
  <w:num w:numId="18">
    <w:abstractNumId w:val="35"/>
  </w:num>
  <w:num w:numId="19">
    <w:abstractNumId w:val="26"/>
  </w:num>
  <w:num w:numId="20">
    <w:abstractNumId w:val="40"/>
  </w:num>
  <w:num w:numId="21">
    <w:abstractNumId w:val="41"/>
  </w:num>
  <w:num w:numId="22">
    <w:abstractNumId w:val="22"/>
  </w:num>
  <w:num w:numId="23">
    <w:abstractNumId w:val="33"/>
  </w:num>
  <w:num w:numId="24">
    <w:abstractNumId w:val="4"/>
  </w:num>
  <w:num w:numId="25">
    <w:abstractNumId w:val="43"/>
  </w:num>
  <w:num w:numId="26">
    <w:abstractNumId w:val="15"/>
  </w:num>
  <w:num w:numId="27">
    <w:abstractNumId w:val="13"/>
  </w:num>
  <w:num w:numId="28">
    <w:abstractNumId w:val="6"/>
  </w:num>
  <w:num w:numId="29">
    <w:abstractNumId w:val="11"/>
  </w:num>
  <w:num w:numId="30">
    <w:abstractNumId w:val="28"/>
  </w:num>
  <w:num w:numId="31">
    <w:abstractNumId w:val="29"/>
  </w:num>
  <w:num w:numId="32">
    <w:abstractNumId w:val="7"/>
  </w:num>
  <w:num w:numId="33">
    <w:abstractNumId w:val="42"/>
  </w:num>
  <w:num w:numId="34">
    <w:abstractNumId w:val="20"/>
  </w:num>
  <w:num w:numId="35">
    <w:abstractNumId w:val="45"/>
  </w:num>
  <w:num w:numId="36">
    <w:abstractNumId w:val="36"/>
  </w:num>
  <w:num w:numId="37">
    <w:abstractNumId w:val="8"/>
  </w:num>
  <w:num w:numId="38">
    <w:abstractNumId w:val="34"/>
  </w:num>
  <w:num w:numId="39">
    <w:abstractNumId w:val="18"/>
  </w:num>
  <w:num w:numId="40">
    <w:abstractNumId w:val="39"/>
  </w:num>
  <w:num w:numId="41">
    <w:abstractNumId w:val="37"/>
  </w:num>
  <w:num w:numId="42">
    <w:abstractNumId w:val="5"/>
  </w:num>
  <w:num w:numId="43">
    <w:abstractNumId w:val="25"/>
  </w:num>
  <w:num w:numId="44">
    <w:abstractNumId w:val="10"/>
  </w:num>
  <w:num w:numId="45">
    <w:abstractNumId w:val="52"/>
  </w:num>
  <w:num w:numId="46">
    <w:abstractNumId w:val="53"/>
  </w:num>
  <w:num w:numId="47">
    <w:abstractNumId w:val="19"/>
  </w:num>
  <w:num w:numId="48">
    <w:abstractNumId w:val="44"/>
  </w:num>
  <w:num w:numId="49">
    <w:abstractNumId w:val="0"/>
  </w:num>
  <w:num w:numId="50">
    <w:abstractNumId w:val="31"/>
  </w:num>
  <w:num w:numId="51">
    <w:abstractNumId w:val="30"/>
  </w:num>
  <w:num w:numId="52">
    <w:abstractNumId w:val="21"/>
  </w:num>
  <w:num w:numId="53">
    <w:abstractNumId w:val="2"/>
  </w:num>
  <w:num w:numId="54">
    <w:abstractNumId w:val="1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8A9"/>
    <w:rsid w:val="000014C2"/>
    <w:rsid w:val="000E17DA"/>
    <w:rsid w:val="00103081"/>
    <w:rsid w:val="00113D07"/>
    <w:rsid w:val="0014215E"/>
    <w:rsid w:val="00151B46"/>
    <w:rsid w:val="0019607D"/>
    <w:rsid w:val="002104C7"/>
    <w:rsid w:val="00236C71"/>
    <w:rsid w:val="002978A9"/>
    <w:rsid w:val="002D0DA2"/>
    <w:rsid w:val="00356C84"/>
    <w:rsid w:val="003C4D24"/>
    <w:rsid w:val="003D77CF"/>
    <w:rsid w:val="0042112B"/>
    <w:rsid w:val="00434546"/>
    <w:rsid w:val="00440868"/>
    <w:rsid w:val="00475D4F"/>
    <w:rsid w:val="004E54A5"/>
    <w:rsid w:val="004E7325"/>
    <w:rsid w:val="00534ADA"/>
    <w:rsid w:val="005677BB"/>
    <w:rsid w:val="00584A2B"/>
    <w:rsid w:val="00666931"/>
    <w:rsid w:val="006938E5"/>
    <w:rsid w:val="006A13A1"/>
    <w:rsid w:val="00781427"/>
    <w:rsid w:val="007B3825"/>
    <w:rsid w:val="007B5722"/>
    <w:rsid w:val="007E4BAC"/>
    <w:rsid w:val="00811BE7"/>
    <w:rsid w:val="00834DEA"/>
    <w:rsid w:val="008467E5"/>
    <w:rsid w:val="008A0387"/>
    <w:rsid w:val="008B451E"/>
    <w:rsid w:val="008E22D0"/>
    <w:rsid w:val="008F029A"/>
    <w:rsid w:val="00914CDC"/>
    <w:rsid w:val="00931296"/>
    <w:rsid w:val="00935154"/>
    <w:rsid w:val="00A21655"/>
    <w:rsid w:val="00A82BB4"/>
    <w:rsid w:val="00B1617C"/>
    <w:rsid w:val="00B200B7"/>
    <w:rsid w:val="00B34E06"/>
    <w:rsid w:val="00B37443"/>
    <w:rsid w:val="00B41C3E"/>
    <w:rsid w:val="00B57E2B"/>
    <w:rsid w:val="00BA4408"/>
    <w:rsid w:val="00BC5455"/>
    <w:rsid w:val="00C31753"/>
    <w:rsid w:val="00C44298"/>
    <w:rsid w:val="00C62B8D"/>
    <w:rsid w:val="00CE59B8"/>
    <w:rsid w:val="00D14510"/>
    <w:rsid w:val="00D728F9"/>
    <w:rsid w:val="00DB3A48"/>
    <w:rsid w:val="00E14333"/>
    <w:rsid w:val="00E235A6"/>
    <w:rsid w:val="00E313DE"/>
    <w:rsid w:val="00E46943"/>
    <w:rsid w:val="00E773EE"/>
    <w:rsid w:val="00E82E9A"/>
    <w:rsid w:val="00EC5603"/>
    <w:rsid w:val="00ED0F4E"/>
    <w:rsid w:val="00EF08E4"/>
    <w:rsid w:val="00F07D69"/>
    <w:rsid w:val="00F25629"/>
    <w:rsid w:val="00F44B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DA2"/>
    <w:pPr>
      <w:bidi/>
    </w:pPr>
  </w:style>
  <w:style w:type="paragraph" w:styleId="Heading1">
    <w:name w:val="heading 1"/>
    <w:basedOn w:val="Normal"/>
    <w:link w:val="Heading1Char"/>
    <w:uiPriority w:val="9"/>
    <w:qFormat/>
    <w:rsid w:val="00B34E0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C4D24"/>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3C4D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40868"/>
    <w:pPr>
      <w:ind w:left="720"/>
      <w:contextualSpacing/>
    </w:pPr>
  </w:style>
  <w:style w:type="paragraph" w:styleId="BalloonText">
    <w:name w:val="Balloon Text"/>
    <w:basedOn w:val="Normal"/>
    <w:link w:val="BalloonTextChar"/>
    <w:uiPriority w:val="99"/>
    <w:semiHidden/>
    <w:unhideWhenUsed/>
    <w:rsid w:val="007E4B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4BAC"/>
    <w:rPr>
      <w:rFonts w:ascii="Tahoma" w:hAnsi="Tahoma" w:cs="Tahoma"/>
      <w:sz w:val="16"/>
      <w:szCs w:val="16"/>
    </w:rPr>
  </w:style>
  <w:style w:type="paragraph" w:styleId="Header">
    <w:name w:val="header"/>
    <w:basedOn w:val="Normal"/>
    <w:link w:val="HeaderChar"/>
    <w:uiPriority w:val="99"/>
    <w:semiHidden/>
    <w:unhideWhenUsed/>
    <w:rsid w:val="007E4BAC"/>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7E4BAC"/>
  </w:style>
  <w:style w:type="paragraph" w:styleId="Footer">
    <w:name w:val="footer"/>
    <w:basedOn w:val="Normal"/>
    <w:link w:val="FooterChar"/>
    <w:uiPriority w:val="99"/>
    <w:unhideWhenUsed/>
    <w:rsid w:val="007E4BAC"/>
    <w:pPr>
      <w:tabs>
        <w:tab w:val="center" w:pos="4153"/>
        <w:tab w:val="right" w:pos="8306"/>
      </w:tabs>
      <w:spacing w:after="0" w:line="240" w:lineRule="auto"/>
    </w:pPr>
  </w:style>
  <w:style w:type="character" w:customStyle="1" w:styleId="FooterChar">
    <w:name w:val="Footer Char"/>
    <w:basedOn w:val="DefaultParagraphFont"/>
    <w:link w:val="Footer"/>
    <w:uiPriority w:val="99"/>
    <w:rsid w:val="007E4BAC"/>
  </w:style>
  <w:style w:type="character" w:styleId="Hyperlink">
    <w:name w:val="Hyperlink"/>
    <w:basedOn w:val="DefaultParagraphFont"/>
    <w:uiPriority w:val="99"/>
    <w:semiHidden/>
    <w:unhideWhenUsed/>
    <w:rsid w:val="006938E5"/>
    <w:rPr>
      <w:color w:val="0000FF"/>
      <w:u w:val="single"/>
    </w:rPr>
  </w:style>
  <w:style w:type="paragraph" w:styleId="NoSpacing">
    <w:name w:val="No Spacing"/>
    <w:link w:val="NoSpacingChar"/>
    <w:uiPriority w:val="1"/>
    <w:qFormat/>
    <w:rsid w:val="000014C2"/>
    <w:pPr>
      <w:bidi/>
      <w:spacing w:after="0" w:line="240" w:lineRule="auto"/>
    </w:pPr>
  </w:style>
  <w:style w:type="character" w:customStyle="1" w:styleId="NoSpacingChar">
    <w:name w:val="No Spacing Char"/>
    <w:basedOn w:val="DefaultParagraphFont"/>
    <w:link w:val="NoSpacing"/>
    <w:uiPriority w:val="1"/>
    <w:rsid w:val="000014C2"/>
  </w:style>
  <w:style w:type="character" w:customStyle="1" w:styleId="Heading1Char">
    <w:name w:val="Heading 1 Char"/>
    <w:basedOn w:val="DefaultParagraphFont"/>
    <w:link w:val="Heading1"/>
    <w:uiPriority w:val="9"/>
    <w:rsid w:val="00B34E06"/>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EF08E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F08E4"/>
  </w:style>
  <w:style w:type="character" w:styleId="Emphasis">
    <w:name w:val="Emphasis"/>
    <w:basedOn w:val="DefaultParagraphFont"/>
    <w:uiPriority w:val="20"/>
    <w:qFormat/>
    <w:rsid w:val="00E1433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DA2"/>
    <w:pPr>
      <w:bidi/>
    </w:pPr>
  </w:style>
  <w:style w:type="paragraph" w:styleId="Heading1">
    <w:name w:val="heading 1"/>
    <w:basedOn w:val="Normal"/>
    <w:link w:val="Heading1Char"/>
    <w:uiPriority w:val="9"/>
    <w:qFormat/>
    <w:rsid w:val="00B34E0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C4D24"/>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3C4D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40868"/>
    <w:pPr>
      <w:ind w:left="720"/>
      <w:contextualSpacing/>
    </w:pPr>
  </w:style>
  <w:style w:type="paragraph" w:styleId="BalloonText">
    <w:name w:val="Balloon Text"/>
    <w:basedOn w:val="Normal"/>
    <w:link w:val="BalloonTextChar"/>
    <w:uiPriority w:val="99"/>
    <w:semiHidden/>
    <w:unhideWhenUsed/>
    <w:rsid w:val="007E4B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4BAC"/>
    <w:rPr>
      <w:rFonts w:ascii="Tahoma" w:hAnsi="Tahoma" w:cs="Tahoma"/>
      <w:sz w:val="16"/>
      <w:szCs w:val="16"/>
    </w:rPr>
  </w:style>
  <w:style w:type="paragraph" w:styleId="Header">
    <w:name w:val="header"/>
    <w:basedOn w:val="Normal"/>
    <w:link w:val="HeaderChar"/>
    <w:uiPriority w:val="99"/>
    <w:semiHidden/>
    <w:unhideWhenUsed/>
    <w:rsid w:val="007E4BAC"/>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7E4BAC"/>
  </w:style>
  <w:style w:type="paragraph" w:styleId="Footer">
    <w:name w:val="footer"/>
    <w:basedOn w:val="Normal"/>
    <w:link w:val="FooterChar"/>
    <w:uiPriority w:val="99"/>
    <w:unhideWhenUsed/>
    <w:rsid w:val="007E4BAC"/>
    <w:pPr>
      <w:tabs>
        <w:tab w:val="center" w:pos="4153"/>
        <w:tab w:val="right" w:pos="8306"/>
      </w:tabs>
      <w:spacing w:after="0" w:line="240" w:lineRule="auto"/>
    </w:pPr>
  </w:style>
  <w:style w:type="character" w:customStyle="1" w:styleId="FooterChar">
    <w:name w:val="Footer Char"/>
    <w:basedOn w:val="DefaultParagraphFont"/>
    <w:link w:val="Footer"/>
    <w:uiPriority w:val="99"/>
    <w:rsid w:val="007E4BAC"/>
  </w:style>
  <w:style w:type="character" w:styleId="Hyperlink">
    <w:name w:val="Hyperlink"/>
    <w:basedOn w:val="DefaultParagraphFont"/>
    <w:uiPriority w:val="99"/>
    <w:semiHidden/>
    <w:unhideWhenUsed/>
    <w:rsid w:val="006938E5"/>
    <w:rPr>
      <w:color w:val="0000FF"/>
      <w:u w:val="single"/>
    </w:rPr>
  </w:style>
  <w:style w:type="paragraph" w:styleId="NoSpacing">
    <w:name w:val="No Spacing"/>
    <w:link w:val="NoSpacingChar"/>
    <w:uiPriority w:val="1"/>
    <w:qFormat/>
    <w:rsid w:val="000014C2"/>
    <w:pPr>
      <w:bidi/>
      <w:spacing w:after="0" w:line="240" w:lineRule="auto"/>
    </w:pPr>
  </w:style>
  <w:style w:type="character" w:customStyle="1" w:styleId="NoSpacingChar">
    <w:name w:val="No Spacing Char"/>
    <w:basedOn w:val="DefaultParagraphFont"/>
    <w:link w:val="NoSpacing"/>
    <w:uiPriority w:val="1"/>
    <w:rsid w:val="000014C2"/>
  </w:style>
  <w:style w:type="character" w:customStyle="1" w:styleId="Heading1Char">
    <w:name w:val="Heading 1 Char"/>
    <w:basedOn w:val="DefaultParagraphFont"/>
    <w:link w:val="Heading1"/>
    <w:uiPriority w:val="9"/>
    <w:rsid w:val="00B34E06"/>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EF08E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F08E4"/>
  </w:style>
  <w:style w:type="character" w:styleId="Emphasis">
    <w:name w:val="Emphasis"/>
    <w:basedOn w:val="DefaultParagraphFont"/>
    <w:uiPriority w:val="20"/>
    <w:qFormat/>
    <w:rsid w:val="00E1433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324677">
      <w:bodyDiv w:val="1"/>
      <w:marLeft w:val="0"/>
      <w:marRight w:val="0"/>
      <w:marTop w:val="0"/>
      <w:marBottom w:val="0"/>
      <w:divBdr>
        <w:top w:val="none" w:sz="0" w:space="0" w:color="auto"/>
        <w:left w:val="none" w:sz="0" w:space="0" w:color="auto"/>
        <w:bottom w:val="none" w:sz="0" w:space="0" w:color="auto"/>
        <w:right w:val="none" w:sz="0" w:space="0" w:color="auto"/>
      </w:divBdr>
      <w:divsChild>
        <w:div w:id="446193397">
          <w:marLeft w:val="0"/>
          <w:marRight w:val="0"/>
          <w:marTop w:val="0"/>
          <w:marBottom w:val="0"/>
          <w:divBdr>
            <w:top w:val="none" w:sz="0" w:space="0" w:color="auto"/>
            <w:left w:val="none" w:sz="0" w:space="0" w:color="auto"/>
            <w:bottom w:val="none" w:sz="0" w:space="0" w:color="auto"/>
            <w:right w:val="none" w:sz="0" w:space="0" w:color="auto"/>
          </w:divBdr>
          <w:divsChild>
            <w:div w:id="29086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18752">
      <w:bodyDiv w:val="1"/>
      <w:marLeft w:val="0"/>
      <w:marRight w:val="0"/>
      <w:marTop w:val="0"/>
      <w:marBottom w:val="0"/>
      <w:divBdr>
        <w:top w:val="none" w:sz="0" w:space="0" w:color="auto"/>
        <w:left w:val="none" w:sz="0" w:space="0" w:color="auto"/>
        <w:bottom w:val="none" w:sz="0" w:space="0" w:color="auto"/>
        <w:right w:val="none" w:sz="0" w:space="0" w:color="auto"/>
      </w:divBdr>
      <w:divsChild>
        <w:div w:id="2107653318">
          <w:marLeft w:val="0"/>
          <w:marRight w:val="0"/>
          <w:marTop w:val="0"/>
          <w:marBottom w:val="0"/>
          <w:divBdr>
            <w:top w:val="none" w:sz="0" w:space="0" w:color="auto"/>
            <w:left w:val="none" w:sz="0" w:space="0" w:color="auto"/>
            <w:bottom w:val="none" w:sz="0" w:space="0" w:color="auto"/>
            <w:right w:val="none" w:sz="0" w:space="0" w:color="auto"/>
          </w:divBdr>
          <w:divsChild>
            <w:div w:id="90264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018431">
      <w:bodyDiv w:val="1"/>
      <w:marLeft w:val="0"/>
      <w:marRight w:val="0"/>
      <w:marTop w:val="0"/>
      <w:marBottom w:val="0"/>
      <w:divBdr>
        <w:top w:val="none" w:sz="0" w:space="0" w:color="auto"/>
        <w:left w:val="none" w:sz="0" w:space="0" w:color="auto"/>
        <w:bottom w:val="none" w:sz="0" w:space="0" w:color="auto"/>
        <w:right w:val="none" w:sz="0" w:space="0" w:color="auto"/>
      </w:divBdr>
      <w:divsChild>
        <w:div w:id="908032022">
          <w:marLeft w:val="0"/>
          <w:marRight w:val="0"/>
          <w:marTop w:val="0"/>
          <w:marBottom w:val="0"/>
          <w:divBdr>
            <w:top w:val="none" w:sz="0" w:space="0" w:color="auto"/>
            <w:left w:val="none" w:sz="0" w:space="0" w:color="auto"/>
            <w:bottom w:val="none" w:sz="0" w:space="0" w:color="auto"/>
            <w:right w:val="none" w:sz="0" w:space="0" w:color="auto"/>
          </w:divBdr>
          <w:divsChild>
            <w:div w:id="61783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23962">
      <w:bodyDiv w:val="1"/>
      <w:marLeft w:val="0"/>
      <w:marRight w:val="0"/>
      <w:marTop w:val="0"/>
      <w:marBottom w:val="0"/>
      <w:divBdr>
        <w:top w:val="none" w:sz="0" w:space="0" w:color="auto"/>
        <w:left w:val="none" w:sz="0" w:space="0" w:color="auto"/>
        <w:bottom w:val="none" w:sz="0" w:space="0" w:color="auto"/>
        <w:right w:val="none" w:sz="0" w:space="0" w:color="auto"/>
      </w:divBdr>
      <w:divsChild>
        <w:div w:id="560407421">
          <w:marLeft w:val="0"/>
          <w:marRight w:val="0"/>
          <w:marTop w:val="0"/>
          <w:marBottom w:val="0"/>
          <w:divBdr>
            <w:top w:val="none" w:sz="0" w:space="0" w:color="auto"/>
            <w:left w:val="none" w:sz="0" w:space="0" w:color="auto"/>
            <w:bottom w:val="none" w:sz="0" w:space="0" w:color="auto"/>
            <w:right w:val="none" w:sz="0" w:space="0" w:color="auto"/>
          </w:divBdr>
          <w:divsChild>
            <w:div w:id="53446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246688">
      <w:bodyDiv w:val="1"/>
      <w:marLeft w:val="0"/>
      <w:marRight w:val="0"/>
      <w:marTop w:val="0"/>
      <w:marBottom w:val="0"/>
      <w:divBdr>
        <w:top w:val="none" w:sz="0" w:space="0" w:color="auto"/>
        <w:left w:val="none" w:sz="0" w:space="0" w:color="auto"/>
        <w:bottom w:val="none" w:sz="0" w:space="0" w:color="auto"/>
        <w:right w:val="none" w:sz="0" w:space="0" w:color="auto"/>
      </w:divBdr>
      <w:divsChild>
        <w:div w:id="840510341">
          <w:marLeft w:val="0"/>
          <w:marRight w:val="0"/>
          <w:marTop w:val="0"/>
          <w:marBottom w:val="0"/>
          <w:divBdr>
            <w:top w:val="none" w:sz="0" w:space="0" w:color="auto"/>
            <w:left w:val="none" w:sz="0" w:space="0" w:color="auto"/>
            <w:bottom w:val="none" w:sz="0" w:space="0" w:color="auto"/>
            <w:right w:val="none" w:sz="0" w:space="0" w:color="auto"/>
          </w:divBdr>
          <w:divsChild>
            <w:div w:id="5712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65780">
      <w:bodyDiv w:val="1"/>
      <w:marLeft w:val="0"/>
      <w:marRight w:val="0"/>
      <w:marTop w:val="0"/>
      <w:marBottom w:val="0"/>
      <w:divBdr>
        <w:top w:val="none" w:sz="0" w:space="0" w:color="auto"/>
        <w:left w:val="none" w:sz="0" w:space="0" w:color="auto"/>
        <w:bottom w:val="none" w:sz="0" w:space="0" w:color="auto"/>
        <w:right w:val="none" w:sz="0" w:space="0" w:color="auto"/>
      </w:divBdr>
    </w:div>
    <w:div w:id="537352711">
      <w:bodyDiv w:val="1"/>
      <w:marLeft w:val="0"/>
      <w:marRight w:val="0"/>
      <w:marTop w:val="0"/>
      <w:marBottom w:val="0"/>
      <w:divBdr>
        <w:top w:val="none" w:sz="0" w:space="0" w:color="auto"/>
        <w:left w:val="none" w:sz="0" w:space="0" w:color="auto"/>
        <w:bottom w:val="none" w:sz="0" w:space="0" w:color="auto"/>
        <w:right w:val="none" w:sz="0" w:space="0" w:color="auto"/>
      </w:divBdr>
      <w:divsChild>
        <w:div w:id="1350137405">
          <w:marLeft w:val="0"/>
          <w:marRight w:val="0"/>
          <w:marTop w:val="0"/>
          <w:marBottom w:val="0"/>
          <w:divBdr>
            <w:top w:val="none" w:sz="0" w:space="0" w:color="auto"/>
            <w:left w:val="none" w:sz="0" w:space="0" w:color="auto"/>
            <w:bottom w:val="none" w:sz="0" w:space="0" w:color="auto"/>
            <w:right w:val="none" w:sz="0" w:space="0" w:color="auto"/>
          </w:divBdr>
          <w:divsChild>
            <w:div w:id="13468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20770">
      <w:bodyDiv w:val="1"/>
      <w:marLeft w:val="0"/>
      <w:marRight w:val="0"/>
      <w:marTop w:val="0"/>
      <w:marBottom w:val="0"/>
      <w:divBdr>
        <w:top w:val="none" w:sz="0" w:space="0" w:color="auto"/>
        <w:left w:val="none" w:sz="0" w:space="0" w:color="auto"/>
        <w:bottom w:val="none" w:sz="0" w:space="0" w:color="auto"/>
        <w:right w:val="none" w:sz="0" w:space="0" w:color="auto"/>
      </w:divBdr>
      <w:divsChild>
        <w:div w:id="2121756487">
          <w:marLeft w:val="0"/>
          <w:marRight w:val="0"/>
          <w:marTop w:val="0"/>
          <w:marBottom w:val="0"/>
          <w:divBdr>
            <w:top w:val="none" w:sz="0" w:space="0" w:color="auto"/>
            <w:left w:val="none" w:sz="0" w:space="0" w:color="auto"/>
            <w:bottom w:val="none" w:sz="0" w:space="0" w:color="auto"/>
            <w:right w:val="none" w:sz="0" w:space="0" w:color="auto"/>
          </w:divBdr>
          <w:divsChild>
            <w:div w:id="40036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665199">
      <w:bodyDiv w:val="1"/>
      <w:marLeft w:val="0"/>
      <w:marRight w:val="0"/>
      <w:marTop w:val="0"/>
      <w:marBottom w:val="0"/>
      <w:divBdr>
        <w:top w:val="none" w:sz="0" w:space="0" w:color="auto"/>
        <w:left w:val="none" w:sz="0" w:space="0" w:color="auto"/>
        <w:bottom w:val="none" w:sz="0" w:space="0" w:color="auto"/>
        <w:right w:val="none" w:sz="0" w:space="0" w:color="auto"/>
      </w:divBdr>
      <w:divsChild>
        <w:div w:id="1596935902">
          <w:marLeft w:val="0"/>
          <w:marRight w:val="0"/>
          <w:marTop w:val="0"/>
          <w:marBottom w:val="0"/>
          <w:divBdr>
            <w:top w:val="none" w:sz="0" w:space="0" w:color="auto"/>
            <w:left w:val="none" w:sz="0" w:space="0" w:color="auto"/>
            <w:bottom w:val="none" w:sz="0" w:space="0" w:color="auto"/>
            <w:right w:val="none" w:sz="0" w:space="0" w:color="auto"/>
          </w:divBdr>
          <w:divsChild>
            <w:div w:id="7027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368910">
      <w:bodyDiv w:val="1"/>
      <w:marLeft w:val="0"/>
      <w:marRight w:val="0"/>
      <w:marTop w:val="0"/>
      <w:marBottom w:val="0"/>
      <w:divBdr>
        <w:top w:val="none" w:sz="0" w:space="0" w:color="auto"/>
        <w:left w:val="none" w:sz="0" w:space="0" w:color="auto"/>
        <w:bottom w:val="none" w:sz="0" w:space="0" w:color="auto"/>
        <w:right w:val="none" w:sz="0" w:space="0" w:color="auto"/>
      </w:divBdr>
      <w:divsChild>
        <w:div w:id="329141739">
          <w:marLeft w:val="0"/>
          <w:marRight w:val="0"/>
          <w:marTop w:val="0"/>
          <w:marBottom w:val="0"/>
          <w:divBdr>
            <w:top w:val="none" w:sz="0" w:space="0" w:color="auto"/>
            <w:left w:val="single" w:sz="2" w:space="0" w:color="DCDCDC"/>
            <w:bottom w:val="single" w:sz="2" w:space="0" w:color="DCDCDC"/>
            <w:right w:val="single" w:sz="2" w:space="0" w:color="DCDCDC"/>
          </w:divBdr>
          <w:divsChild>
            <w:div w:id="816608716">
              <w:marLeft w:val="0"/>
              <w:marRight w:val="0"/>
              <w:marTop w:val="0"/>
              <w:marBottom w:val="0"/>
              <w:divBdr>
                <w:top w:val="none" w:sz="0" w:space="0" w:color="auto"/>
                <w:left w:val="none" w:sz="0" w:space="0" w:color="auto"/>
                <w:bottom w:val="none" w:sz="0" w:space="0" w:color="auto"/>
                <w:right w:val="none" w:sz="0" w:space="0" w:color="auto"/>
              </w:divBdr>
              <w:divsChild>
                <w:div w:id="1153911871">
                  <w:marLeft w:val="0"/>
                  <w:marRight w:val="0"/>
                  <w:marTop w:val="0"/>
                  <w:marBottom w:val="0"/>
                  <w:divBdr>
                    <w:top w:val="none" w:sz="0" w:space="0" w:color="auto"/>
                    <w:left w:val="none" w:sz="0" w:space="0" w:color="auto"/>
                    <w:bottom w:val="none" w:sz="0" w:space="0" w:color="auto"/>
                    <w:right w:val="none" w:sz="0" w:space="0" w:color="auto"/>
                  </w:divBdr>
                </w:div>
                <w:div w:id="2076393844">
                  <w:marLeft w:val="0"/>
                  <w:marRight w:val="0"/>
                  <w:marTop w:val="0"/>
                  <w:marBottom w:val="0"/>
                  <w:divBdr>
                    <w:top w:val="none" w:sz="0" w:space="0" w:color="auto"/>
                    <w:left w:val="none" w:sz="0" w:space="0" w:color="auto"/>
                    <w:bottom w:val="none" w:sz="0" w:space="0" w:color="auto"/>
                    <w:right w:val="none" w:sz="0" w:space="0" w:color="auto"/>
                  </w:divBdr>
                </w:div>
                <w:div w:id="1157457681">
                  <w:marLeft w:val="0"/>
                  <w:marRight w:val="174"/>
                  <w:marTop w:val="0"/>
                  <w:marBottom w:val="0"/>
                  <w:divBdr>
                    <w:top w:val="none" w:sz="0" w:space="0" w:color="auto"/>
                    <w:left w:val="none" w:sz="0" w:space="0" w:color="auto"/>
                    <w:bottom w:val="none" w:sz="0" w:space="0" w:color="auto"/>
                    <w:right w:val="none" w:sz="0" w:space="0" w:color="auto"/>
                  </w:divBdr>
                  <w:divsChild>
                    <w:div w:id="276984028">
                      <w:marLeft w:val="0"/>
                      <w:marRight w:val="0"/>
                      <w:marTop w:val="79"/>
                      <w:marBottom w:val="0"/>
                      <w:divBdr>
                        <w:top w:val="none" w:sz="0" w:space="0" w:color="auto"/>
                        <w:left w:val="none" w:sz="0" w:space="0" w:color="auto"/>
                        <w:bottom w:val="none" w:sz="0" w:space="0" w:color="auto"/>
                        <w:right w:val="none" w:sz="0" w:space="0" w:color="auto"/>
                      </w:divBdr>
                      <w:divsChild>
                        <w:div w:id="370348854">
                          <w:marLeft w:val="0"/>
                          <w:marRight w:val="0"/>
                          <w:marTop w:val="0"/>
                          <w:marBottom w:val="0"/>
                          <w:divBdr>
                            <w:top w:val="none" w:sz="0" w:space="0" w:color="auto"/>
                            <w:left w:val="none" w:sz="0" w:space="0" w:color="auto"/>
                            <w:bottom w:val="none" w:sz="0" w:space="0" w:color="auto"/>
                            <w:right w:val="none" w:sz="0" w:space="0" w:color="auto"/>
                          </w:divBdr>
                          <w:divsChild>
                            <w:div w:id="230965729">
                              <w:marLeft w:val="0"/>
                              <w:marRight w:val="79"/>
                              <w:marTop w:val="0"/>
                              <w:marBottom w:val="0"/>
                              <w:divBdr>
                                <w:top w:val="none" w:sz="0" w:space="0" w:color="auto"/>
                                <w:left w:val="none" w:sz="0" w:space="0" w:color="auto"/>
                                <w:bottom w:val="none" w:sz="0" w:space="0" w:color="auto"/>
                                <w:right w:val="none" w:sz="0" w:space="0" w:color="auto"/>
                              </w:divBdr>
                            </w:div>
                            <w:div w:id="1615477388">
                              <w:marLeft w:val="0"/>
                              <w:marRight w:val="79"/>
                              <w:marTop w:val="0"/>
                              <w:marBottom w:val="0"/>
                              <w:divBdr>
                                <w:top w:val="none" w:sz="0" w:space="0" w:color="auto"/>
                                <w:left w:val="none" w:sz="0" w:space="0" w:color="auto"/>
                                <w:bottom w:val="none" w:sz="0" w:space="0" w:color="auto"/>
                                <w:right w:val="none" w:sz="0" w:space="0" w:color="auto"/>
                              </w:divBdr>
                            </w:div>
                          </w:divsChild>
                        </w:div>
                      </w:divsChild>
                    </w:div>
                    <w:div w:id="1891721701">
                      <w:marLeft w:val="0"/>
                      <w:marRight w:val="0"/>
                      <w:marTop w:val="79"/>
                      <w:marBottom w:val="0"/>
                      <w:divBdr>
                        <w:top w:val="none" w:sz="0" w:space="0" w:color="auto"/>
                        <w:left w:val="none" w:sz="0" w:space="0" w:color="auto"/>
                        <w:bottom w:val="none" w:sz="0" w:space="0" w:color="auto"/>
                        <w:right w:val="none" w:sz="0" w:space="0" w:color="auto"/>
                      </w:divBdr>
                      <w:divsChild>
                        <w:div w:id="1185244070">
                          <w:marLeft w:val="0"/>
                          <w:marRight w:val="0"/>
                          <w:marTop w:val="0"/>
                          <w:marBottom w:val="348"/>
                          <w:divBdr>
                            <w:top w:val="none" w:sz="0" w:space="0" w:color="auto"/>
                            <w:left w:val="none" w:sz="0" w:space="0" w:color="auto"/>
                            <w:bottom w:val="none" w:sz="0" w:space="0" w:color="auto"/>
                            <w:right w:val="none" w:sz="0" w:space="0" w:color="auto"/>
                          </w:divBdr>
                        </w:div>
                      </w:divsChild>
                    </w:div>
                  </w:divsChild>
                </w:div>
              </w:divsChild>
            </w:div>
            <w:div w:id="396784712">
              <w:marLeft w:val="0"/>
              <w:marRight w:val="0"/>
              <w:marTop w:val="0"/>
              <w:marBottom w:val="0"/>
              <w:divBdr>
                <w:top w:val="none" w:sz="0" w:space="0" w:color="auto"/>
                <w:left w:val="none" w:sz="0" w:space="0" w:color="auto"/>
                <w:bottom w:val="none" w:sz="0" w:space="0" w:color="auto"/>
                <w:right w:val="none" w:sz="0" w:space="0" w:color="auto"/>
              </w:divBdr>
              <w:divsChild>
                <w:div w:id="1501851192">
                  <w:marLeft w:val="0"/>
                  <w:marRight w:val="0"/>
                  <w:marTop w:val="0"/>
                  <w:marBottom w:val="396"/>
                  <w:divBdr>
                    <w:top w:val="none" w:sz="0" w:space="0" w:color="auto"/>
                    <w:left w:val="none" w:sz="0" w:space="0" w:color="auto"/>
                    <w:bottom w:val="none" w:sz="0" w:space="0" w:color="auto"/>
                    <w:right w:val="none" w:sz="0" w:space="0" w:color="auto"/>
                  </w:divBdr>
                  <w:divsChild>
                    <w:div w:id="925922847">
                      <w:marLeft w:val="0"/>
                      <w:marRight w:val="0"/>
                      <w:marTop w:val="0"/>
                      <w:marBottom w:val="0"/>
                      <w:divBdr>
                        <w:top w:val="none" w:sz="0" w:space="0" w:color="auto"/>
                        <w:left w:val="single" w:sz="6" w:space="0" w:color="CCCCCC"/>
                        <w:bottom w:val="single" w:sz="6" w:space="0" w:color="CCCCCC"/>
                        <w:right w:val="single" w:sz="6" w:space="0" w:color="CCCCCC"/>
                      </w:divBdr>
                      <w:divsChild>
                        <w:div w:id="1345329694">
                          <w:marLeft w:val="0"/>
                          <w:marRight w:val="0"/>
                          <w:marTop w:val="0"/>
                          <w:marBottom w:val="0"/>
                          <w:divBdr>
                            <w:top w:val="none" w:sz="0" w:space="0" w:color="auto"/>
                            <w:left w:val="none" w:sz="0" w:space="0" w:color="auto"/>
                            <w:bottom w:val="none" w:sz="0" w:space="0" w:color="auto"/>
                            <w:right w:val="none" w:sz="0" w:space="0" w:color="auto"/>
                          </w:divBdr>
                          <w:divsChild>
                            <w:div w:id="982853656">
                              <w:marLeft w:val="0"/>
                              <w:marRight w:val="0"/>
                              <w:marTop w:val="0"/>
                              <w:marBottom w:val="0"/>
                              <w:divBdr>
                                <w:top w:val="none" w:sz="0" w:space="0" w:color="auto"/>
                                <w:left w:val="none" w:sz="0" w:space="0" w:color="auto"/>
                                <w:bottom w:val="none" w:sz="0" w:space="0" w:color="auto"/>
                                <w:right w:val="none" w:sz="0" w:space="0" w:color="auto"/>
                              </w:divBdr>
                            </w:div>
                            <w:div w:id="807937822">
                              <w:marLeft w:val="0"/>
                              <w:marRight w:val="0"/>
                              <w:marTop w:val="0"/>
                              <w:marBottom w:val="0"/>
                              <w:divBdr>
                                <w:top w:val="none" w:sz="0" w:space="0" w:color="auto"/>
                                <w:left w:val="none" w:sz="0" w:space="0" w:color="auto"/>
                                <w:bottom w:val="none" w:sz="0" w:space="0" w:color="auto"/>
                                <w:right w:val="none" w:sz="0" w:space="0" w:color="auto"/>
                              </w:divBdr>
                            </w:div>
                          </w:divsChild>
                        </w:div>
                        <w:div w:id="1232279487">
                          <w:marLeft w:val="775"/>
                          <w:marRight w:val="0"/>
                          <w:marTop w:val="0"/>
                          <w:marBottom w:val="0"/>
                          <w:divBdr>
                            <w:top w:val="none" w:sz="0" w:space="0" w:color="auto"/>
                            <w:left w:val="none" w:sz="0" w:space="0" w:color="auto"/>
                            <w:bottom w:val="none" w:sz="0" w:space="0" w:color="auto"/>
                            <w:right w:val="none" w:sz="0" w:space="0" w:color="auto"/>
                          </w:divBdr>
                          <w:divsChild>
                            <w:div w:id="665986150">
                              <w:marLeft w:val="0"/>
                              <w:marRight w:val="0"/>
                              <w:marTop w:val="0"/>
                              <w:marBottom w:val="0"/>
                              <w:divBdr>
                                <w:top w:val="none" w:sz="0" w:space="0" w:color="auto"/>
                                <w:left w:val="none" w:sz="0" w:space="0" w:color="auto"/>
                                <w:bottom w:val="none" w:sz="0" w:space="0" w:color="auto"/>
                                <w:right w:val="none" w:sz="0" w:space="0" w:color="auto"/>
                              </w:divBdr>
                            </w:div>
                            <w:div w:id="1850482589">
                              <w:marLeft w:val="0"/>
                              <w:marRight w:val="0"/>
                              <w:marTop w:val="0"/>
                              <w:marBottom w:val="0"/>
                              <w:divBdr>
                                <w:top w:val="none" w:sz="0" w:space="0" w:color="auto"/>
                                <w:left w:val="none" w:sz="0" w:space="0" w:color="auto"/>
                                <w:bottom w:val="none" w:sz="0" w:space="0" w:color="auto"/>
                                <w:right w:val="none" w:sz="0" w:space="0" w:color="auto"/>
                              </w:divBdr>
                            </w:div>
                          </w:divsChild>
                        </w:div>
                        <w:div w:id="1274291522">
                          <w:marLeft w:val="775"/>
                          <w:marRight w:val="0"/>
                          <w:marTop w:val="0"/>
                          <w:marBottom w:val="0"/>
                          <w:divBdr>
                            <w:top w:val="none" w:sz="0" w:space="0" w:color="auto"/>
                            <w:left w:val="none" w:sz="0" w:space="0" w:color="auto"/>
                            <w:bottom w:val="none" w:sz="0" w:space="0" w:color="auto"/>
                            <w:right w:val="none" w:sz="0" w:space="0" w:color="auto"/>
                          </w:divBdr>
                          <w:divsChild>
                            <w:div w:id="91971843">
                              <w:marLeft w:val="0"/>
                              <w:marRight w:val="0"/>
                              <w:marTop w:val="0"/>
                              <w:marBottom w:val="0"/>
                              <w:divBdr>
                                <w:top w:val="none" w:sz="0" w:space="0" w:color="auto"/>
                                <w:left w:val="none" w:sz="0" w:space="0" w:color="auto"/>
                                <w:bottom w:val="none" w:sz="0" w:space="0" w:color="auto"/>
                                <w:right w:val="none" w:sz="0" w:space="0" w:color="auto"/>
                              </w:divBdr>
                            </w:div>
                          </w:divsChild>
                        </w:div>
                        <w:div w:id="897590812">
                          <w:marLeft w:val="775"/>
                          <w:marRight w:val="0"/>
                          <w:marTop w:val="0"/>
                          <w:marBottom w:val="0"/>
                          <w:divBdr>
                            <w:top w:val="none" w:sz="0" w:space="0" w:color="auto"/>
                            <w:left w:val="none" w:sz="0" w:space="0" w:color="auto"/>
                            <w:bottom w:val="none" w:sz="0" w:space="0" w:color="auto"/>
                            <w:right w:val="none" w:sz="0" w:space="0" w:color="auto"/>
                          </w:divBdr>
                          <w:divsChild>
                            <w:div w:id="1699818929">
                              <w:marLeft w:val="0"/>
                              <w:marRight w:val="0"/>
                              <w:marTop w:val="0"/>
                              <w:marBottom w:val="0"/>
                              <w:divBdr>
                                <w:top w:val="none" w:sz="0" w:space="0" w:color="auto"/>
                                <w:left w:val="none" w:sz="0" w:space="0" w:color="auto"/>
                                <w:bottom w:val="none" w:sz="0" w:space="0" w:color="auto"/>
                                <w:right w:val="none" w:sz="0" w:space="0" w:color="auto"/>
                              </w:divBdr>
                            </w:div>
                            <w:div w:id="2048068577">
                              <w:marLeft w:val="0"/>
                              <w:marRight w:val="0"/>
                              <w:marTop w:val="0"/>
                              <w:marBottom w:val="0"/>
                              <w:divBdr>
                                <w:top w:val="none" w:sz="0" w:space="0" w:color="auto"/>
                                <w:left w:val="none" w:sz="0" w:space="0" w:color="auto"/>
                                <w:bottom w:val="none" w:sz="0" w:space="0" w:color="auto"/>
                                <w:right w:val="none" w:sz="0" w:space="0" w:color="auto"/>
                              </w:divBdr>
                            </w:div>
                          </w:divsChild>
                        </w:div>
                        <w:div w:id="1986617478">
                          <w:marLeft w:val="775"/>
                          <w:marRight w:val="0"/>
                          <w:marTop w:val="0"/>
                          <w:marBottom w:val="0"/>
                          <w:divBdr>
                            <w:top w:val="none" w:sz="0" w:space="0" w:color="auto"/>
                            <w:left w:val="none" w:sz="0" w:space="0" w:color="auto"/>
                            <w:bottom w:val="none" w:sz="0" w:space="0" w:color="auto"/>
                            <w:right w:val="none" w:sz="0" w:space="0" w:color="auto"/>
                          </w:divBdr>
                          <w:divsChild>
                            <w:div w:id="476722325">
                              <w:marLeft w:val="0"/>
                              <w:marRight w:val="0"/>
                              <w:marTop w:val="0"/>
                              <w:marBottom w:val="0"/>
                              <w:divBdr>
                                <w:top w:val="none" w:sz="0" w:space="0" w:color="auto"/>
                                <w:left w:val="none" w:sz="0" w:space="0" w:color="auto"/>
                                <w:bottom w:val="none" w:sz="0" w:space="0" w:color="auto"/>
                                <w:right w:val="none" w:sz="0" w:space="0" w:color="auto"/>
                              </w:divBdr>
                            </w:div>
                            <w:div w:id="1034041568">
                              <w:marLeft w:val="0"/>
                              <w:marRight w:val="0"/>
                              <w:marTop w:val="0"/>
                              <w:marBottom w:val="0"/>
                              <w:divBdr>
                                <w:top w:val="none" w:sz="0" w:space="0" w:color="auto"/>
                                <w:left w:val="none" w:sz="0" w:space="0" w:color="auto"/>
                                <w:bottom w:val="none" w:sz="0" w:space="0" w:color="auto"/>
                                <w:right w:val="none" w:sz="0" w:space="0" w:color="auto"/>
                              </w:divBdr>
                            </w:div>
                          </w:divsChild>
                        </w:div>
                        <w:div w:id="355470665">
                          <w:marLeft w:val="775"/>
                          <w:marRight w:val="0"/>
                          <w:marTop w:val="0"/>
                          <w:marBottom w:val="0"/>
                          <w:divBdr>
                            <w:top w:val="none" w:sz="0" w:space="0" w:color="auto"/>
                            <w:left w:val="none" w:sz="0" w:space="0" w:color="auto"/>
                            <w:bottom w:val="none" w:sz="0" w:space="0" w:color="auto"/>
                            <w:right w:val="none" w:sz="0" w:space="0" w:color="auto"/>
                          </w:divBdr>
                          <w:divsChild>
                            <w:div w:id="125389974">
                              <w:marLeft w:val="0"/>
                              <w:marRight w:val="0"/>
                              <w:marTop w:val="0"/>
                              <w:marBottom w:val="0"/>
                              <w:divBdr>
                                <w:top w:val="none" w:sz="0" w:space="0" w:color="auto"/>
                                <w:left w:val="none" w:sz="0" w:space="0" w:color="auto"/>
                                <w:bottom w:val="none" w:sz="0" w:space="0" w:color="auto"/>
                                <w:right w:val="none" w:sz="0" w:space="0" w:color="auto"/>
                              </w:divBdr>
                            </w:div>
                            <w:div w:id="934751356">
                              <w:marLeft w:val="0"/>
                              <w:marRight w:val="0"/>
                              <w:marTop w:val="0"/>
                              <w:marBottom w:val="0"/>
                              <w:divBdr>
                                <w:top w:val="none" w:sz="0" w:space="0" w:color="auto"/>
                                <w:left w:val="none" w:sz="0" w:space="0" w:color="auto"/>
                                <w:bottom w:val="none" w:sz="0" w:space="0" w:color="auto"/>
                                <w:right w:val="none" w:sz="0" w:space="0" w:color="auto"/>
                              </w:divBdr>
                            </w:div>
                          </w:divsChild>
                        </w:div>
                        <w:div w:id="2087653991">
                          <w:marLeft w:val="775"/>
                          <w:marRight w:val="0"/>
                          <w:marTop w:val="0"/>
                          <w:marBottom w:val="0"/>
                          <w:divBdr>
                            <w:top w:val="none" w:sz="0" w:space="0" w:color="auto"/>
                            <w:left w:val="none" w:sz="0" w:space="0" w:color="auto"/>
                            <w:bottom w:val="none" w:sz="0" w:space="0" w:color="auto"/>
                            <w:right w:val="none" w:sz="0" w:space="0" w:color="auto"/>
                          </w:divBdr>
                          <w:divsChild>
                            <w:div w:id="921835954">
                              <w:marLeft w:val="0"/>
                              <w:marRight w:val="0"/>
                              <w:marTop w:val="0"/>
                              <w:marBottom w:val="0"/>
                              <w:divBdr>
                                <w:top w:val="none" w:sz="0" w:space="0" w:color="auto"/>
                                <w:left w:val="none" w:sz="0" w:space="0" w:color="auto"/>
                                <w:bottom w:val="none" w:sz="0" w:space="0" w:color="auto"/>
                                <w:right w:val="none" w:sz="0" w:space="0" w:color="auto"/>
                              </w:divBdr>
                            </w:div>
                            <w:div w:id="1453744695">
                              <w:marLeft w:val="0"/>
                              <w:marRight w:val="0"/>
                              <w:marTop w:val="0"/>
                              <w:marBottom w:val="0"/>
                              <w:divBdr>
                                <w:top w:val="none" w:sz="0" w:space="0" w:color="auto"/>
                                <w:left w:val="none" w:sz="0" w:space="0" w:color="auto"/>
                                <w:bottom w:val="none" w:sz="0" w:space="0" w:color="auto"/>
                                <w:right w:val="none" w:sz="0" w:space="0" w:color="auto"/>
                              </w:divBdr>
                            </w:div>
                          </w:divsChild>
                        </w:div>
                        <w:div w:id="690952694">
                          <w:marLeft w:val="775"/>
                          <w:marRight w:val="0"/>
                          <w:marTop w:val="0"/>
                          <w:marBottom w:val="0"/>
                          <w:divBdr>
                            <w:top w:val="none" w:sz="0" w:space="0" w:color="auto"/>
                            <w:left w:val="none" w:sz="0" w:space="0" w:color="auto"/>
                            <w:bottom w:val="none" w:sz="0" w:space="0" w:color="auto"/>
                            <w:right w:val="none" w:sz="0" w:space="0" w:color="auto"/>
                          </w:divBdr>
                          <w:divsChild>
                            <w:div w:id="90274908">
                              <w:marLeft w:val="0"/>
                              <w:marRight w:val="0"/>
                              <w:marTop w:val="0"/>
                              <w:marBottom w:val="0"/>
                              <w:divBdr>
                                <w:top w:val="none" w:sz="0" w:space="0" w:color="auto"/>
                                <w:left w:val="none" w:sz="0" w:space="0" w:color="auto"/>
                                <w:bottom w:val="none" w:sz="0" w:space="0" w:color="auto"/>
                                <w:right w:val="none" w:sz="0" w:space="0" w:color="auto"/>
                              </w:divBdr>
                            </w:div>
                            <w:div w:id="2089419020">
                              <w:marLeft w:val="0"/>
                              <w:marRight w:val="0"/>
                              <w:marTop w:val="0"/>
                              <w:marBottom w:val="0"/>
                              <w:divBdr>
                                <w:top w:val="none" w:sz="0" w:space="0" w:color="auto"/>
                                <w:left w:val="none" w:sz="0" w:space="0" w:color="auto"/>
                                <w:bottom w:val="none" w:sz="0" w:space="0" w:color="auto"/>
                                <w:right w:val="none" w:sz="0" w:space="0" w:color="auto"/>
                              </w:divBdr>
                            </w:div>
                          </w:divsChild>
                        </w:div>
                        <w:div w:id="1580554315">
                          <w:marLeft w:val="775"/>
                          <w:marRight w:val="0"/>
                          <w:marTop w:val="0"/>
                          <w:marBottom w:val="0"/>
                          <w:divBdr>
                            <w:top w:val="none" w:sz="0" w:space="0" w:color="auto"/>
                            <w:left w:val="none" w:sz="0" w:space="0" w:color="auto"/>
                            <w:bottom w:val="none" w:sz="0" w:space="0" w:color="auto"/>
                            <w:right w:val="none" w:sz="0" w:space="0" w:color="auto"/>
                          </w:divBdr>
                          <w:divsChild>
                            <w:div w:id="1975328601">
                              <w:marLeft w:val="0"/>
                              <w:marRight w:val="0"/>
                              <w:marTop w:val="0"/>
                              <w:marBottom w:val="0"/>
                              <w:divBdr>
                                <w:top w:val="none" w:sz="0" w:space="0" w:color="auto"/>
                                <w:left w:val="none" w:sz="0" w:space="0" w:color="auto"/>
                                <w:bottom w:val="none" w:sz="0" w:space="0" w:color="auto"/>
                                <w:right w:val="none" w:sz="0" w:space="0" w:color="auto"/>
                              </w:divBdr>
                            </w:div>
                            <w:div w:id="699160177">
                              <w:marLeft w:val="0"/>
                              <w:marRight w:val="0"/>
                              <w:marTop w:val="0"/>
                              <w:marBottom w:val="0"/>
                              <w:divBdr>
                                <w:top w:val="none" w:sz="0" w:space="0" w:color="auto"/>
                                <w:left w:val="none" w:sz="0" w:space="0" w:color="auto"/>
                                <w:bottom w:val="none" w:sz="0" w:space="0" w:color="auto"/>
                                <w:right w:val="none" w:sz="0" w:space="0" w:color="auto"/>
                              </w:divBdr>
                            </w:div>
                          </w:divsChild>
                        </w:div>
                        <w:div w:id="173762246">
                          <w:marLeft w:val="775"/>
                          <w:marRight w:val="0"/>
                          <w:marTop w:val="0"/>
                          <w:marBottom w:val="0"/>
                          <w:divBdr>
                            <w:top w:val="none" w:sz="0" w:space="0" w:color="auto"/>
                            <w:left w:val="none" w:sz="0" w:space="0" w:color="auto"/>
                            <w:bottom w:val="none" w:sz="0" w:space="0" w:color="auto"/>
                            <w:right w:val="none" w:sz="0" w:space="0" w:color="auto"/>
                          </w:divBdr>
                          <w:divsChild>
                            <w:div w:id="1505587965">
                              <w:marLeft w:val="0"/>
                              <w:marRight w:val="0"/>
                              <w:marTop w:val="0"/>
                              <w:marBottom w:val="0"/>
                              <w:divBdr>
                                <w:top w:val="none" w:sz="0" w:space="0" w:color="auto"/>
                                <w:left w:val="none" w:sz="0" w:space="0" w:color="auto"/>
                                <w:bottom w:val="none" w:sz="0" w:space="0" w:color="auto"/>
                                <w:right w:val="none" w:sz="0" w:space="0" w:color="auto"/>
                              </w:divBdr>
                            </w:div>
                            <w:div w:id="1996764294">
                              <w:marLeft w:val="0"/>
                              <w:marRight w:val="0"/>
                              <w:marTop w:val="0"/>
                              <w:marBottom w:val="0"/>
                              <w:divBdr>
                                <w:top w:val="none" w:sz="0" w:space="0" w:color="auto"/>
                                <w:left w:val="none" w:sz="0" w:space="0" w:color="auto"/>
                                <w:bottom w:val="none" w:sz="0" w:space="0" w:color="auto"/>
                                <w:right w:val="none" w:sz="0" w:space="0" w:color="auto"/>
                              </w:divBdr>
                            </w:div>
                          </w:divsChild>
                        </w:div>
                        <w:div w:id="256600580">
                          <w:marLeft w:val="775"/>
                          <w:marRight w:val="0"/>
                          <w:marTop w:val="0"/>
                          <w:marBottom w:val="0"/>
                          <w:divBdr>
                            <w:top w:val="none" w:sz="0" w:space="0" w:color="auto"/>
                            <w:left w:val="none" w:sz="0" w:space="0" w:color="auto"/>
                            <w:bottom w:val="none" w:sz="0" w:space="0" w:color="auto"/>
                            <w:right w:val="none" w:sz="0" w:space="0" w:color="auto"/>
                          </w:divBdr>
                          <w:divsChild>
                            <w:div w:id="1394694985">
                              <w:marLeft w:val="0"/>
                              <w:marRight w:val="0"/>
                              <w:marTop w:val="0"/>
                              <w:marBottom w:val="0"/>
                              <w:divBdr>
                                <w:top w:val="none" w:sz="0" w:space="0" w:color="auto"/>
                                <w:left w:val="none" w:sz="0" w:space="0" w:color="auto"/>
                                <w:bottom w:val="none" w:sz="0" w:space="0" w:color="auto"/>
                                <w:right w:val="none" w:sz="0" w:space="0" w:color="auto"/>
                              </w:divBdr>
                            </w:div>
                            <w:div w:id="425804184">
                              <w:marLeft w:val="0"/>
                              <w:marRight w:val="0"/>
                              <w:marTop w:val="0"/>
                              <w:marBottom w:val="0"/>
                              <w:divBdr>
                                <w:top w:val="none" w:sz="0" w:space="0" w:color="auto"/>
                                <w:left w:val="none" w:sz="0" w:space="0" w:color="auto"/>
                                <w:bottom w:val="none" w:sz="0" w:space="0" w:color="auto"/>
                                <w:right w:val="none" w:sz="0" w:space="0" w:color="auto"/>
                              </w:divBdr>
                            </w:div>
                          </w:divsChild>
                        </w:div>
                        <w:div w:id="1279022061">
                          <w:marLeft w:val="775"/>
                          <w:marRight w:val="0"/>
                          <w:marTop w:val="0"/>
                          <w:marBottom w:val="0"/>
                          <w:divBdr>
                            <w:top w:val="none" w:sz="0" w:space="0" w:color="auto"/>
                            <w:left w:val="none" w:sz="0" w:space="0" w:color="auto"/>
                            <w:bottom w:val="none" w:sz="0" w:space="0" w:color="auto"/>
                            <w:right w:val="none" w:sz="0" w:space="0" w:color="auto"/>
                          </w:divBdr>
                          <w:divsChild>
                            <w:div w:id="1363556246">
                              <w:marLeft w:val="0"/>
                              <w:marRight w:val="0"/>
                              <w:marTop w:val="0"/>
                              <w:marBottom w:val="0"/>
                              <w:divBdr>
                                <w:top w:val="none" w:sz="0" w:space="0" w:color="auto"/>
                                <w:left w:val="none" w:sz="0" w:space="0" w:color="auto"/>
                                <w:bottom w:val="none" w:sz="0" w:space="0" w:color="auto"/>
                                <w:right w:val="none" w:sz="0" w:space="0" w:color="auto"/>
                              </w:divBdr>
                            </w:div>
                            <w:div w:id="510949156">
                              <w:marLeft w:val="0"/>
                              <w:marRight w:val="0"/>
                              <w:marTop w:val="0"/>
                              <w:marBottom w:val="0"/>
                              <w:divBdr>
                                <w:top w:val="none" w:sz="0" w:space="0" w:color="auto"/>
                                <w:left w:val="none" w:sz="0" w:space="0" w:color="auto"/>
                                <w:bottom w:val="none" w:sz="0" w:space="0" w:color="auto"/>
                                <w:right w:val="none" w:sz="0" w:space="0" w:color="auto"/>
                              </w:divBdr>
                            </w:div>
                          </w:divsChild>
                        </w:div>
                        <w:div w:id="1643079215">
                          <w:marLeft w:val="775"/>
                          <w:marRight w:val="0"/>
                          <w:marTop w:val="0"/>
                          <w:marBottom w:val="0"/>
                          <w:divBdr>
                            <w:top w:val="none" w:sz="0" w:space="0" w:color="auto"/>
                            <w:left w:val="none" w:sz="0" w:space="0" w:color="auto"/>
                            <w:bottom w:val="none" w:sz="0" w:space="0" w:color="auto"/>
                            <w:right w:val="none" w:sz="0" w:space="0" w:color="auto"/>
                          </w:divBdr>
                          <w:divsChild>
                            <w:div w:id="1068383438">
                              <w:marLeft w:val="0"/>
                              <w:marRight w:val="0"/>
                              <w:marTop w:val="0"/>
                              <w:marBottom w:val="0"/>
                              <w:divBdr>
                                <w:top w:val="none" w:sz="0" w:space="0" w:color="auto"/>
                                <w:left w:val="none" w:sz="0" w:space="0" w:color="auto"/>
                                <w:bottom w:val="none" w:sz="0" w:space="0" w:color="auto"/>
                                <w:right w:val="none" w:sz="0" w:space="0" w:color="auto"/>
                              </w:divBdr>
                            </w:div>
                            <w:div w:id="1028994014">
                              <w:marLeft w:val="0"/>
                              <w:marRight w:val="0"/>
                              <w:marTop w:val="0"/>
                              <w:marBottom w:val="0"/>
                              <w:divBdr>
                                <w:top w:val="none" w:sz="0" w:space="0" w:color="auto"/>
                                <w:left w:val="none" w:sz="0" w:space="0" w:color="auto"/>
                                <w:bottom w:val="none" w:sz="0" w:space="0" w:color="auto"/>
                                <w:right w:val="none" w:sz="0" w:space="0" w:color="auto"/>
                              </w:divBdr>
                            </w:div>
                          </w:divsChild>
                        </w:div>
                        <w:div w:id="899704572">
                          <w:marLeft w:val="775"/>
                          <w:marRight w:val="0"/>
                          <w:marTop w:val="0"/>
                          <w:marBottom w:val="0"/>
                          <w:divBdr>
                            <w:top w:val="none" w:sz="0" w:space="0" w:color="auto"/>
                            <w:left w:val="none" w:sz="0" w:space="0" w:color="auto"/>
                            <w:bottom w:val="none" w:sz="0" w:space="0" w:color="auto"/>
                            <w:right w:val="none" w:sz="0" w:space="0" w:color="auto"/>
                          </w:divBdr>
                          <w:divsChild>
                            <w:div w:id="838348162">
                              <w:marLeft w:val="0"/>
                              <w:marRight w:val="0"/>
                              <w:marTop w:val="0"/>
                              <w:marBottom w:val="0"/>
                              <w:divBdr>
                                <w:top w:val="none" w:sz="0" w:space="0" w:color="auto"/>
                                <w:left w:val="none" w:sz="0" w:space="0" w:color="auto"/>
                                <w:bottom w:val="none" w:sz="0" w:space="0" w:color="auto"/>
                                <w:right w:val="none" w:sz="0" w:space="0" w:color="auto"/>
                              </w:divBdr>
                            </w:div>
                            <w:div w:id="2031686936">
                              <w:marLeft w:val="0"/>
                              <w:marRight w:val="0"/>
                              <w:marTop w:val="0"/>
                              <w:marBottom w:val="0"/>
                              <w:divBdr>
                                <w:top w:val="none" w:sz="0" w:space="0" w:color="auto"/>
                                <w:left w:val="none" w:sz="0" w:space="0" w:color="auto"/>
                                <w:bottom w:val="none" w:sz="0" w:space="0" w:color="auto"/>
                                <w:right w:val="none" w:sz="0" w:space="0" w:color="auto"/>
                              </w:divBdr>
                            </w:div>
                          </w:divsChild>
                        </w:div>
                        <w:div w:id="1498764185">
                          <w:marLeft w:val="775"/>
                          <w:marRight w:val="0"/>
                          <w:marTop w:val="0"/>
                          <w:marBottom w:val="0"/>
                          <w:divBdr>
                            <w:top w:val="none" w:sz="0" w:space="0" w:color="auto"/>
                            <w:left w:val="none" w:sz="0" w:space="0" w:color="auto"/>
                            <w:bottom w:val="none" w:sz="0" w:space="0" w:color="auto"/>
                            <w:right w:val="none" w:sz="0" w:space="0" w:color="auto"/>
                          </w:divBdr>
                          <w:divsChild>
                            <w:div w:id="136071686">
                              <w:marLeft w:val="0"/>
                              <w:marRight w:val="0"/>
                              <w:marTop w:val="0"/>
                              <w:marBottom w:val="0"/>
                              <w:divBdr>
                                <w:top w:val="none" w:sz="0" w:space="0" w:color="auto"/>
                                <w:left w:val="none" w:sz="0" w:space="0" w:color="auto"/>
                                <w:bottom w:val="none" w:sz="0" w:space="0" w:color="auto"/>
                                <w:right w:val="none" w:sz="0" w:space="0" w:color="auto"/>
                              </w:divBdr>
                            </w:div>
                          </w:divsChild>
                        </w:div>
                        <w:div w:id="2045866602">
                          <w:marLeft w:val="775"/>
                          <w:marRight w:val="0"/>
                          <w:marTop w:val="0"/>
                          <w:marBottom w:val="0"/>
                          <w:divBdr>
                            <w:top w:val="none" w:sz="0" w:space="0" w:color="auto"/>
                            <w:left w:val="none" w:sz="0" w:space="0" w:color="auto"/>
                            <w:bottom w:val="none" w:sz="0" w:space="0" w:color="auto"/>
                            <w:right w:val="none" w:sz="0" w:space="0" w:color="auto"/>
                          </w:divBdr>
                          <w:divsChild>
                            <w:div w:id="1150051221">
                              <w:marLeft w:val="0"/>
                              <w:marRight w:val="0"/>
                              <w:marTop w:val="0"/>
                              <w:marBottom w:val="0"/>
                              <w:divBdr>
                                <w:top w:val="none" w:sz="0" w:space="0" w:color="auto"/>
                                <w:left w:val="none" w:sz="0" w:space="0" w:color="auto"/>
                                <w:bottom w:val="none" w:sz="0" w:space="0" w:color="auto"/>
                                <w:right w:val="none" w:sz="0" w:space="0" w:color="auto"/>
                              </w:divBdr>
                            </w:div>
                            <w:div w:id="1861581799">
                              <w:marLeft w:val="0"/>
                              <w:marRight w:val="0"/>
                              <w:marTop w:val="0"/>
                              <w:marBottom w:val="0"/>
                              <w:divBdr>
                                <w:top w:val="none" w:sz="0" w:space="0" w:color="auto"/>
                                <w:left w:val="none" w:sz="0" w:space="0" w:color="auto"/>
                                <w:bottom w:val="none" w:sz="0" w:space="0" w:color="auto"/>
                                <w:right w:val="none" w:sz="0" w:space="0" w:color="auto"/>
                              </w:divBdr>
                            </w:div>
                          </w:divsChild>
                        </w:div>
                        <w:div w:id="1444809412">
                          <w:marLeft w:val="775"/>
                          <w:marRight w:val="0"/>
                          <w:marTop w:val="0"/>
                          <w:marBottom w:val="0"/>
                          <w:divBdr>
                            <w:top w:val="none" w:sz="0" w:space="0" w:color="auto"/>
                            <w:left w:val="none" w:sz="0" w:space="0" w:color="auto"/>
                            <w:bottom w:val="none" w:sz="0" w:space="0" w:color="auto"/>
                            <w:right w:val="none" w:sz="0" w:space="0" w:color="auto"/>
                          </w:divBdr>
                          <w:divsChild>
                            <w:div w:id="1874270308">
                              <w:marLeft w:val="0"/>
                              <w:marRight w:val="0"/>
                              <w:marTop w:val="0"/>
                              <w:marBottom w:val="0"/>
                              <w:divBdr>
                                <w:top w:val="none" w:sz="0" w:space="0" w:color="auto"/>
                                <w:left w:val="none" w:sz="0" w:space="0" w:color="auto"/>
                                <w:bottom w:val="none" w:sz="0" w:space="0" w:color="auto"/>
                                <w:right w:val="none" w:sz="0" w:space="0" w:color="auto"/>
                              </w:divBdr>
                            </w:div>
                            <w:div w:id="1300693578">
                              <w:marLeft w:val="0"/>
                              <w:marRight w:val="0"/>
                              <w:marTop w:val="0"/>
                              <w:marBottom w:val="0"/>
                              <w:divBdr>
                                <w:top w:val="none" w:sz="0" w:space="0" w:color="auto"/>
                                <w:left w:val="none" w:sz="0" w:space="0" w:color="auto"/>
                                <w:bottom w:val="none" w:sz="0" w:space="0" w:color="auto"/>
                                <w:right w:val="none" w:sz="0" w:space="0" w:color="auto"/>
                              </w:divBdr>
                            </w:div>
                          </w:divsChild>
                        </w:div>
                        <w:div w:id="1570187042">
                          <w:marLeft w:val="775"/>
                          <w:marRight w:val="0"/>
                          <w:marTop w:val="0"/>
                          <w:marBottom w:val="0"/>
                          <w:divBdr>
                            <w:top w:val="none" w:sz="0" w:space="0" w:color="auto"/>
                            <w:left w:val="none" w:sz="0" w:space="0" w:color="auto"/>
                            <w:bottom w:val="none" w:sz="0" w:space="0" w:color="auto"/>
                            <w:right w:val="none" w:sz="0" w:space="0" w:color="auto"/>
                          </w:divBdr>
                          <w:divsChild>
                            <w:div w:id="319819500">
                              <w:marLeft w:val="0"/>
                              <w:marRight w:val="0"/>
                              <w:marTop w:val="0"/>
                              <w:marBottom w:val="0"/>
                              <w:divBdr>
                                <w:top w:val="none" w:sz="0" w:space="0" w:color="auto"/>
                                <w:left w:val="none" w:sz="0" w:space="0" w:color="auto"/>
                                <w:bottom w:val="none" w:sz="0" w:space="0" w:color="auto"/>
                                <w:right w:val="none" w:sz="0" w:space="0" w:color="auto"/>
                              </w:divBdr>
                            </w:div>
                            <w:div w:id="1911302559">
                              <w:marLeft w:val="0"/>
                              <w:marRight w:val="0"/>
                              <w:marTop w:val="0"/>
                              <w:marBottom w:val="0"/>
                              <w:divBdr>
                                <w:top w:val="none" w:sz="0" w:space="0" w:color="auto"/>
                                <w:left w:val="none" w:sz="0" w:space="0" w:color="auto"/>
                                <w:bottom w:val="none" w:sz="0" w:space="0" w:color="auto"/>
                                <w:right w:val="none" w:sz="0" w:space="0" w:color="auto"/>
                              </w:divBdr>
                            </w:div>
                          </w:divsChild>
                        </w:div>
                        <w:div w:id="1019966029">
                          <w:marLeft w:val="775"/>
                          <w:marRight w:val="0"/>
                          <w:marTop w:val="0"/>
                          <w:marBottom w:val="0"/>
                          <w:divBdr>
                            <w:top w:val="none" w:sz="0" w:space="0" w:color="auto"/>
                            <w:left w:val="none" w:sz="0" w:space="0" w:color="auto"/>
                            <w:bottom w:val="none" w:sz="0" w:space="0" w:color="auto"/>
                            <w:right w:val="none" w:sz="0" w:space="0" w:color="auto"/>
                          </w:divBdr>
                          <w:divsChild>
                            <w:div w:id="1202009768">
                              <w:marLeft w:val="0"/>
                              <w:marRight w:val="0"/>
                              <w:marTop w:val="0"/>
                              <w:marBottom w:val="0"/>
                              <w:divBdr>
                                <w:top w:val="none" w:sz="0" w:space="0" w:color="auto"/>
                                <w:left w:val="none" w:sz="0" w:space="0" w:color="auto"/>
                                <w:bottom w:val="none" w:sz="0" w:space="0" w:color="auto"/>
                                <w:right w:val="none" w:sz="0" w:space="0" w:color="auto"/>
                              </w:divBdr>
                            </w:div>
                            <w:div w:id="1385640354">
                              <w:marLeft w:val="0"/>
                              <w:marRight w:val="0"/>
                              <w:marTop w:val="0"/>
                              <w:marBottom w:val="0"/>
                              <w:divBdr>
                                <w:top w:val="none" w:sz="0" w:space="0" w:color="auto"/>
                                <w:left w:val="none" w:sz="0" w:space="0" w:color="auto"/>
                                <w:bottom w:val="none" w:sz="0" w:space="0" w:color="auto"/>
                                <w:right w:val="none" w:sz="0" w:space="0" w:color="auto"/>
                              </w:divBdr>
                            </w:div>
                          </w:divsChild>
                        </w:div>
                        <w:div w:id="1829587184">
                          <w:marLeft w:val="775"/>
                          <w:marRight w:val="0"/>
                          <w:marTop w:val="0"/>
                          <w:marBottom w:val="0"/>
                          <w:divBdr>
                            <w:top w:val="none" w:sz="0" w:space="0" w:color="auto"/>
                            <w:left w:val="none" w:sz="0" w:space="0" w:color="auto"/>
                            <w:bottom w:val="none" w:sz="0" w:space="0" w:color="auto"/>
                            <w:right w:val="none" w:sz="0" w:space="0" w:color="auto"/>
                          </w:divBdr>
                          <w:divsChild>
                            <w:div w:id="449083403">
                              <w:marLeft w:val="0"/>
                              <w:marRight w:val="0"/>
                              <w:marTop w:val="0"/>
                              <w:marBottom w:val="0"/>
                              <w:divBdr>
                                <w:top w:val="none" w:sz="0" w:space="0" w:color="auto"/>
                                <w:left w:val="none" w:sz="0" w:space="0" w:color="auto"/>
                                <w:bottom w:val="none" w:sz="0" w:space="0" w:color="auto"/>
                                <w:right w:val="none" w:sz="0" w:space="0" w:color="auto"/>
                              </w:divBdr>
                            </w:div>
                            <w:div w:id="1648896786">
                              <w:marLeft w:val="0"/>
                              <w:marRight w:val="0"/>
                              <w:marTop w:val="0"/>
                              <w:marBottom w:val="0"/>
                              <w:divBdr>
                                <w:top w:val="none" w:sz="0" w:space="0" w:color="auto"/>
                                <w:left w:val="none" w:sz="0" w:space="0" w:color="auto"/>
                                <w:bottom w:val="none" w:sz="0" w:space="0" w:color="auto"/>
                                <w:right w:val="none" w:sz="0" w:space="0" w:color="auto"/>
                              </w:divBdr>
                            </w:div>
                          </w:divsChild>
                        </w:div>
                        <w:div w:id="313218894">
                          <w:marLeft w:val="775"/>
                          <w:marRight w:val="0"/>
                          <w:marTop w:val="0"/>
                          <w:marBottom w:val="0"/>
                          <w:divBdr>
                            <w:top w:val="none" w:sz="0" w:space="0" w:color="auto"/>
                            <w:left w:val="none" w:sz="0" w:space="0" w:color="auto"/>
                            <w:bottom w:val="none" w:sz="0" w:space="0" w:color="auto"/>
                            <w:right w:val="none" w:sz="0" w:space="0" w:color="auto"/>
                          </w:divBdr>
                          <w:divsChild>
                            <w:div w:id="1320234135">
                              <w:marLeft w:val="0"/>
                              <w:marRight w:val="0"/>
                              <w:marTop w:val="0"/>
                              <w:marBottom w:val="0"/>
                              <w:divBdr>
                                <w:top w:val="none" w:sz="0" w:space="0" w:color="auto"/>
                                <w:left w:val="none" w:sz="0" w:space="0" w:color="auto"/>
                                <w:bottom w:val="none" w:sz="0" w:space="0" w:color="auto"/>
                                <w:right w:val="none" w:sz="0" w:space="0" w:color="auto"/>
                              </w:divBdr>
                            </w:div>
                            <w:div w:id="716664717">
                              <w:marLeft w:val="0"/>
                              <w:marRight w:val="0"/>
                              <w:marTop w:val="0"/>
                              <w:marBottom w:val="0"/>
                              <w:divBdr>
                                <w:top w:val="none" w:sz="0" w:space="0" w:color="auto"/>
                                <w:left w:val="none" w:sz="0" w:space="0" w:color="auto"/>
                                <w:bottom w:val="none" w:sz="0" w:space="0" w:color="auto"/>
                                <w:right w:val="none" w:sz="0" w:space="0" w:color="auto"/>
                              </w:divBdr>
                            </w:div>
                          </w:divsChild>
                        </w:div>
                        <w:div w:id="480659010">
                          <w:marLeft w:val="775"/>
                          <w:marRight w:val="0"/>
                          <w:marTop w:val="0"/>
                          <w:marBottom w:val="0"/>
                          <w:divBdr>
                            <w:top w:val="none" w:sz="0" w:space="0" w:color="auto"/>
                            <w:left w:val="none" w:sz="0" w:space="0" w:color="auto"/>
                            <w:bottom w:val="none" w:sz="0" w:space="0" w:color="auto"/>
                            <w:right w:val="none" w:sz="0" w:space="0" w:color="auto"/>
                          </w:divBdr>
                          <w:divsChild>
                            <w:div w:id="1819028852">
                              <w:marLeft w:val="0"/>
                              <w:marRight w:val="0"/>
                              <w:marTop w:val="0"/>
                              <w:marBottom w:val="0"/>
                              <w:divBdr>
                                <w:top w:val="none" w:sz="0" w:space="0" w:color="auto"/>
                                <w:left w:val="none" w:sz="0" w:space="0" w:color="auto"/>
                                <w:bottom w:val="none" w:sz="0" w:space="0" w:color="auto"/>
                                <w:right w:val="none" w:sz="0" w:space="0" w:color="auto"/>
                              </w:divBdr>
                            </w:div>
                            <w:div w:id="1164709282">
                              <w:marLeft w:val="0"/>
                              <w:marRight w:val="0"/>
                              <w:marTop w:val="0"/>
                              <w:marBottom w:val="0"/>
                              <w:divBdr>
                                <w:top w:val="none" w:sz="0" w:space="0" w:color="auto"/>
                                <w:left w:val="none" w:sz="0" w:space="0" w:color="auto"/>
                                <w:bottom w:val="none" w:sz="0" w:space="0" w:color="auto"/>
                                <w:right w:val="none" w:sz="0" w:space="0" w:color="auto"/>
                              </w:divBdr>
                            </w:div>
                          </w:divsChild>
                        </w:div>
                        <w:div w:id="418719284">
                          <w:marLeft w:val="775"/>
                          <w:marRight w:val="0"/>
                          <w:marTop w:val="0"/>
                          <w:marBottom w:val="0"/>
                          <w:divBdr>
                            <w:top w:val="none" w:sz="0" w:space="0" w:color="auto"/>
                            <w:left w:val="none" w:sz="0" w:space="0" w:color="auto"/>
                            <w:bottom w:val="none" w:sz="0" w:space="0" w:color="auto"/>
                            <w:right w:val="none" w:sz="0" w:space="0" w:color="auto"/>
                          </w:divBdr>
                          <w:divsChild>
                            <w:div w:id="2120374252">
                              <w:marLeft w:val="0"/>
                              <w:marRight w:val="0"/>
                              <w:marTop w:val="0"/>
                              <w:marBottom w:val="0"/>
                              <w:divBdr>
                                <w:top w:val="none" w:sz="0" w:space="0" w:color="auto"/>
                                <w:left w:val="none" w:sz="0" w:space="0" w:color="auto"/>
                                <w:bottom w:val="none" w:sz="0" w:space="0" w:color="auto"/>
                                <w:right w:val="none" w:sz="0" w:space="0" w:color="auto"/>
                              </w:divBdr>
                            </w:div>
                            <w:div w:id="530917406">
                              <w:marLeft w:val="0"/>
                              <w:marRight w:val="0"/>
                              <w:marTop w:val="0"/>
                              <w:marBottom w:val="0"/>
                              <w:divBdr>
                                <w:top w:val="none" w:sz="0" w:space="0" w:color="auto"/>
                                <w:left w:val="none" w:sz="0" w:space="0" w:color="auto"/>
                                <w:bottom w:val="none" w:sz="0" w:space="0" w:color="auto"/>
                                <w:right w:val="none" w:sz="0" w:space="0" w:color="auto"/>
                              </w:divBdr>
                            </w:div>
                          </w:divsChild>
                        </w:div>
                        <w:div w:id="501822462">
                          <w:marLeft w:val="775"/>
                          <w:marRight w:val="0"/>
                          <w:marTop w:val="0"/>
                          <w:marBottom w:val="0"/>
                          <w:divBdr>
                            <w:top w:val="none" w:sz="0" w:space="0" w:color="auto"/>
                            <w:left w:val="none" w:sz="0" w:space="0" w:color="auto"/>
                            <w:bottom w:val="none" w:sz="0" w:space="0" w:color="auto"/>
                            <w:right w:val="none" w:sz="0" w:space="0" w:color="auto"/>
                          </w:divBdr>
                          <w:divsChild>
                            <w:div w:id="445197355">
                              <w:marLeft w:val="0"/>
                              <w:marRight w:val="0"/>
                              <w:marTop w:val="0"/>
                              <w:marBottom w:val="0"/>
                              <w:divBdr>
                                <w:top w:val="none" w:sz="0" w:space="0" w:color="auto"/>
                                <w:left w:val="none" w:sz="0" w:space="0" w:color="auto"/>
                                <w:bottom w:val="none" w:sz="0" w:space="0" w:color="auto"/>
                                <w:right w:val="none" w:sz="0" w:space="0" w:color="auto"/>
                              </w:divBdr>
                            </w:div>
                            <w:div w:id="10427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83422">
                      <w:marLeft w:val="0"/>
                      <w:marRight w:val="0"/>
                      <w:marTop w:val="0"/>
                      <w:marBottom w:val="0"/>
                      <w:divBdr>
                        <w:top w:val="none" w:sz="0" w:space="0" w:color="auto"/>
                        <w:left w:val="none" w:sz="0" w:space="0" w:color="auto"/>
                        <w:bottom w:val="none" w:sz="0" w:space="0" w:color="auto"/>
                        <w:right w:val="none" w:sz="0" w:space="0" w:color="auto"/>
                      </w:divBdr>
                    </w:div>
                    <w:div w:id="1615094523">
                      <w:marLeft w:val="0"/>
                      <w:marRight w:val="0"/>
                      <w:marTop w:val="222"/>
                      <w:marBottom w:val="0"/>
                      <w:divBdr>
                        <w:top w:val="none" w:sz="0" w:space="0" w:color="auto"/>
                        <w:left w:val="none" w:sz="0" w:space="0" w:color="auto"/>
                        <w:bottom w:val="none" w:sz="0" w:space="0" w:color="auto"/>
                        <w:right w:val="none" w:sz="0" w:space="0" w:color="auto"/>
                      </w:divBdr>
                      <w:divsChild>
                        <w:div w:id="1883591470">
                          <w:marLeft w:val="0"/>
                          <w:marRight w:val="0"/>
                          <w:marTop w:val="0"/>
                          <w:marBottom w:val="222"/>
                          <w:divBdr>
                            <w:top w:val="none" w:sz="0" w:space="0" w:color="auto"/>
                            <w:left w:val="none" w:sz="0" w:space="0" w:color="auto"/>
                            <w:bottom w:val="single" w:sz="12" w:space="0" w:color="D5D5D5"/>
                            <w:right w:val="none" w:sz="0" w:space="0" w:color="auto"/>
                          </w:divBdr>
                        </w:div>
                        <w:div w:id="948704932">
                          <w:marLeft w:val="0"/>
                          <w:marRight w:val="0"/>
                          <w:marTop w:val="0"/>
                          <w:marBottom w:val="237"/>
                          <w:divBdr>
                            <w:top w:val="none" w:sz="0" w:space="0" w:color="auto"/>
                            <w:left w:val="none" w:sz="0" w:space="0" w:color="auto"/>
                            <w:bottom w:val="none" w:sz="0" w:space="0" w:color="auto"/>
                            <w:right w:val="none" w:sz="0" w:space="0" w:color="auto"/>
                          </w:divBdr>
                        </w:div>
                        <w:div w:id="474445111">
                          <w:marLeft w:val="0"/>
                          <w:marRight w:val="0"/>
                          <w:marTop w:val="32"/>
                          <w:marBottom w:val="0"/>
                          <w:divBdr>
                            <w:top w:val="none" w:sz="0" w:space="0" w:color="auto"/>
                            <w:left w:val="none" w:sz="0" w:space="0" w:color="auto"/>
                            <w:bottom w:val="none" w:sz="0" w:space="0" w:color="auto"/>
                            <w:right w:val="none" w:sz="0" w:space="0" w:color="auto"/>
                          </w:divBdr>
                        </w:div>
                      </w:divsChild>
                    </w:div>
                  </w:divsChild>
                </w:div>
                <w:div w:id="1613515418">
                  <w:marLeft w:val="0"/>
                  <w:marRight w:val="0"/>
                  <w:marTop w:val="0"/>
                  <w:marBottom w:val="396"/>
                  <w:divBdr>
                    <w:top w:val="none" w:sz="0" w:space="0" w:color="auto"/>
                    <w:left w:val="none" w:sz="0" w:space="0" w:color="auto"/>
                    <w:bottom w:val="none" w:sz="0" w:space="0" w:color="auto"/>
                    <w:right w:val="none" w:sz="0" w:space="0" w:color="auto"/>
                  </w:divBdr>
                  <w:divsChild>
                    <w:div w:id="332614912">
                      <w:marLeft w:val="0"/>
                      <w:marRight w:val="0"/>
                      <w:marTop w:val="0"/>
                      <w:marBottom w:val="0"/>
                      <w:divBdr>
                        <w:top w:val="none" w:sz="0" w:space="0" w:color="auto"/>
                        <w:left w:val="none" w:sz="0" w:space="0" w:color="auto"/>
                        <w:bottom w:val="none" w:sz="0" w:space="0" w:color="auto"/>
                        <w:right w:val="none" w:sz="0" w:space="0" w:color="auto"/>
                      </w:divBdr>
                    </w:div>
                    <w:div w:id="1526408831">
                      <w:marLeft w:val="0"/>
                      <w:marRight w:val="0"/>
                      <w:marTop w:val="0"/>
                      <w:marBottom w:val="158"/>
                      <w:divBdr>
                        <w:top w:val="none" w:sz="0" w:space="0" w:color="auto"/>
                        <w:left w:val="none" w:sz="0" w:space="0" w:color="auto"/>
                        <w:bottom w:val="none" w:sz="0" w:space="0" w:color="auto"/>
                        <w:right w:val="none" w:sz="0" w:space="0" w:color="auto"/>
                      </w:divBdr>
                      <w:divsChild>
                        <w:div w:id="170341070">
                          <w:marLeft w:val="0"/>
                          <w:marRight w:val="0"/>
                          <w:marTop w:val="0"/>
                          <w:marBottom w:val="0"/>
                          <w:divBdr>
                            <w:top w:val="none" w:sz="0" w:space="0" w:color="auto"/>
                            <w:left w:val="none" w:sz="0" w:space="0" w:color="auto"/>
                            <w:bottom w:val="none" w:sz="0" w:space="0" w:color="auto"/>
                            <w:right w:val="none" w:sz="0" w:space="0" w:color="auto"/>
                          </w:divBdr>
                        </w:div>
                        <w:div w:id="1453748005">
                          <w:marLeft w:val="0"/>
                          <w:marRight w:val="0"/>
                          <w:marTop w:val="0"/>
                          <w:marBottom w:val="158"/>
                          <w:divBdr>
                            <w:top w:val="none" w:sz="0" w:space="0" w:color="auto"/>
                            <w:left w:val="none" w:sz="0" w:space="0" w:color="auto"/>
                            <w:bottom w:val="none" w:sz="0" w:space="0" w:color="auto"/>
                            <w:right w:val="none" w:sz="0" w:space="0" w:color="auto"/>
                          </w:divBdr>
                          <w:divsChild>
                            <w:div w:id="1447039043">
                              <w:marLeft w:val="0"/>
                              <w:marRight w:val="0"/>
                              <w:marTop w:val="0"/>
                              <w:marBottom w:val="0"/>
                              <w:divBdr>
                                <w:top w:val="none" w:sz="0" w:space="0" w:color="auto"/>
                                <w:left w:val="none" w:sz="0" w:space="0" w:color="auto"/>
                                <w:bottom w:val="none" w:sz="0" w:space="0" w:color="auto"/>
                                <w:right w:val="none" w:sz="0" w:space="0" w:color="auto"/>
                              </w:divBdr>
                              <w:divsChild>
                                <w:div w:id="1515879321">
                                  <w:marLeft w:val="0"/>
                                  <w:marRight w:val="0"/>
                                  <w:marTop w:val="0"/>
                                  <w:marBottom w:val="174"/>
                                  <w:divBdr>
                                    <w:top w:val="none" w:sz="0" w:space="0" w:color="auto"/>
                                    <w:left w:val="none" w:sz="0" w:space="0" w:color="auto"/>
                                    <w:bottom w:val="none" w:sz="0" w:space="0" w:color="auto"/>
                                    <w:right w:val="none" w:sz="0" w:space="0" w:color="auto"/>
                                  </w:divBdr>
                                  <w:divsChild>
                                    <w:div w:id="4285876">
                                      <w:marLeft w:val="0"/>
                                      <w:marRight w:val="0"/>
                                      <w:marTop w:val="0"/>
                                      <w:marBottom w:val="0"/>
                                      <w:divBdr>
                                        <w:top w:val="none" w:sz="0" w:space="0" w:color="auto"/>
                                        <w:left w:val="none" w:sz="0" w:space="0" w:color="auto"/>
                                        <w:bottom w:val="none" w:sz="0" w:space="0" w:color="auto"/>
                                        <w:right w:val="none" w:sz="0" w:space="0" w:color="auto"/>
                                      </w:divBdr>
                                      <w:divsChild>
                                        <w:div w:id="652835717">
                                          <w:marLeft w:val="0"/>
                                          <w:marRight w:val="0"/>
                                          <w:marTop w:val="0"/>
                                          <w:marBottom w:val="32"/>
                                          <w:divBdr>
                                            <w:top w:val="none" w:sz="0" w:space="0" w:color="auto"/>
                                            <w:left w:val="none" w:sz="0" w:space="0" w:color="auto"/>
                                            <w:bottom w:val="none" w:sz="0" w:space="0" w:color="auto"/>
                                            <w:right w:val="none" w:sz="0" w:space="0" w:color="auto"/>
                                          </w:divBdr>
                                        </w:div>
                                        <w:div w:id="1444879144">
                                          <w:marLeft w:val="0"/>
                                          <w:marRight w:val="0"/>
                                          <w:marTop w:val="0"/>
                                          <w:marBottom w:val="32"/>
                                          <w:divBdr>
                                            <w:top w:val="none" w:sz="0" w:space="0" w:color="auto"/>
                                            <w:left w:val="none" w:sz="0" w:space="0" w:color="auto"/>
                                            <w:bottom w:val="none" w:sz="0" w:space="0" w:color="auto"/>
                                            <w:right w:val="none" w:sz="0" w:space="0" w:color="auto"/>
                                          </w:divBdr>
                                        </w:div>
                                        <w:div w:id="1776708002">
                                          <w:marLeft w:val="0"/>
                                          <w:marRight w:val="0"/>
                                          <w:marTop w:val="79"/>
                                          <w:marBottom w:val="190"/>
                                          <w:divBdr>
                                            <w:top w:val="none" w:sz="0" w:space="0" w:color="auto"/>
                                            <w:left w:val="none" w:sz="0" w:space="0" w:color="auto"/>
                                            <w:bottom w:val="none" w:sz="0" w:space="0" w:color="auto"/>
                                            <w:right w:val="none" w:sz="0" w:space="0" w:color="auto"/>
                                          </w:divBdr>
                                        </w:div>
                                      </w:divsChild>
                                    </w:div>
                                  </w:divsChild>
                                </w:div>
                              </w:divsChild>
                            </w:div>
                          </w:divsChild>
                        </w:div>
                        <w:div w:id="1974553527">
                          <w:marLeft w:val="0"/>
                          <w:marRight w:val="0"/>
                          <w:marTop w:val="0"/>
                          <w:marBottom w:val="32"/>
                          <w:divBdr>
                            <w:top w:val="none" w:sz="0" w:space="0" w:color="auto"/>
                            <w:left w:val="none" w:sz="0" w:space="0" w:color="auto"/>
                            <w:bottom w:val="none" w:sz="0" w:space="0" w:color="auto"/>
                            <w:right w:val="none" w:sz="0" w:space="0" w:color="auto"/>
                          </w:divBdr>
                        </w:div>
                        <w:div w:id="1196385187">
                          <w:marLeft w:val="0"/>
                          <w:marRight w:val="0"/>
                          <w:marTop w:val="0"/>
                          <w:marBottom w:val="0"/>
                          <w:divBdr>
                            <w:top w:val="none" w:sz="0" w:space="0" w:color="auto"/>
                            <w:left w:val="none" w:sz="0" w:space="0" w:color="auto"/>
                            <w:bottom w:val="none" w:sz="0" w:space="0" w:color="auto"/>
                            <w:right w:val="none" w:sz="0" w:space="0" w:color="auto"/>
                          </w:divBdr>
                        </w:div>
                        <w:div w:id="1723745849">
                          <w:marLeft w:val="0"/>
                          <w:marRight w:val="0"/>
                          <w:marTop w:val="240"/>
                          <w:marBottom w:val="0"/>
                          <w:divBdr>
                            <w:top w:val="none" w:sz="0" w:space="0" w:color="auto"/>
                            <w:left w:val="none" w:sz="0" w:space="0" w:color="auto"/>
                            <w:bottom w:val="none" w:sz="0" w:space="0" w:color="auto"/>
                            <w:right w:val="none" w:sz="0" w:space="0" w:color="auto"/>
                          </w:divBdr>
                          <w:divsChild>
                            <w:div w:id="1390959617">
                              <w:marLeft w:val="0"/>
                              <w:marRight w:val="0"/>
                              <w:marTop w:val="0"/>
                              <w:marBottom w:val="0"/>
                              <w:divBdr>
                                <w:top w:val="none" w:sz="0" w:space="0" w:color="auto"/>
                                <w:left w:val="none" w:sz="0" w:space="0" w:color="auto"/>
                                <w:bottom w:val="none" w:sz="0" w:space="0" w:color="auto"/>
                                <w:right w:val="none" w:sz="0" w:space="0" w:color="auto"/>
                              </w:divBdr>
                              <w:divsChild>
                                <w:div w:id="484862715">
                                  <w:marLeft w:val="0"/>
                                  <w:marRight w:val="0"/>
                                  <w:marTop w:val="0"/>
                                  <w:marBottom w:val="0"/>
                                  <w:divBdr>
                                    <w:top w:val="none" w:sz="0" w:space="0" w:color="auto"/>
                                    <w:left w:val="none" w:sz="0" w:space="0" w:color="auto"/>
                                    <w:bottom w:val="none" w:sz="0" w:space="0" w:color="auto"/>
                                    <w:right w:val="none" w:sz="0" w:space="0" w:color="auto"/>
                                  </w:divBdr>
                                </w:div>
                              </w:divsChild>
                            </w:div>
                            <w:div w:id="114370346">
                              <w:marLeft w:val="0"/>
                              <w:marRight w:val="0"/>
                              <w:marTop w:val="0"/>
                              <w:marBottom w:val="0"/>
                              <w:divBdr>
                                <w:top w:val="none" w:sz="0" w:space="0" w:color="auto"/>
                                <w:left w:val="none" w:sz="0" w:space="0" w:color="auto"/>
                                <w:bottom w:val="none" w:sz="0" w:space="0" w:color="auto"/>
                                <w:right w:val="none" w:sz="0" w:space="0" w:color="auto"/>
                              </w:divBdr>
                              <w:divsChild>
                                <w:div w:id="704332521">
                                  <w:marLeft w:val="0"/>
                                  <w:marRight w:val="0"/>
                                  <w:marTop w:val="0"/>
                                  <w:marBottom w:val="0"/>
                                  <w:divBdr>
                                    <w:top w:val="none" w:sz="0" w:space="0" w:color="auto"/>
                                    <w:left w:val="none" w:sz="0" w:space="0" w:color="auto"/>
                                    <w:bottom w:val="none" w:sz="0" w:space="0" w:color="auto"/>
                                    <w:right w:val="none" w:sz="0" w:space="0" w:color="auto"/>
                                  </w:divBdr>
                                </w:div>
                              </w:divsChild>
                            </w:div>
                            <w:div w:id="1188178125">
                              <w:marLeft w:val="0"/>
                              <w:marRight w:val="0"/>
                              <w:marTop w:val="0"/>
                              <w:marBottom w:val="0"/>
                              <w:divBdr>
                                <w:top w:val="none" w:sz="0" w:space="0" w:color="auto"/>
                                <w:left w:val="none" w:sz="0" w:space="0" w:color="auto"/>
                                <w:bottom w:val="none" w:sz="0" w:space="0" w:color="auto"/>
                                <w:right w:val="none" w:sz="0" w:space="0" w:color="auto"/>
                              </w:divBdr>
                              <w:divsChild>
                                <w:div w:id="2083944074">
                                  <w:marLeft w:val="0"/>
                                  <w:marRight w:val="0"/>
                                  <w:marTop w:val="0"/>
                                  <w:marBottom w:val="0"/>
                                  <w:divBdr>
                                    <w:top w:val="none" w:sz="0" w:space="0" w:color="auto"/>
                                    <w:left w:val="none" w:sz="0" w:space="0" w:color="auto"/>
                                    <w:bottom w:val="none" w:sz="0" w:space="0" w:color="auto"/>
                                    <w:right w:val="none" w:sz="0" w:space="0" w:color="auto"/>
                                  </w:divBdr>
                                </w:div>
                              </w:divsChild>
                            </w:div>
                            <w:div w:id="392587510">
                              <w:marLeft w:val="0"/>
                              <w:marRight w:val="0"/>
                              <w:marTop w:val="0"/>
                              <w:marBottom w:val="0"/>
                              <w:divBdr>
                                <w:top w:val="none" w:sz="0" w:space="0" w:color="auto"/>
                                <w:left w:val="none" w:sz="0" w:space="0" w:color="auto"/>
                                <w:bottom w:val="none" w:sz="0" w:space="0" w:color="auto"/>
                                <w:right w:val="none" w:sz="0" w:space="0" w:color="auto"/>
                              </w:divBdr>
                              <w:divsChild>
                                <w:div w:id="1697459671">
                                  <w:marLeft w:val="0"/>
                                  <w:marRight w:val="0"/>
                                  <w:marTop w:val="0"/>
                                  <w:marBottom w:val="0"/>
                                  <w:divBdr>
                                    <w:top w:val="none" w:sz="0" w:space="0" w:color="auto"/>
                                    <w:left w:val="none" w:sz="0" w:space="0" w:color="auto"/>
                                    <w:bottom w:val="none" w:sz="0" w:space="0" w:color="auto"/>
                                    <w:right w:val="none" w:sz="0" w:space="0" w:color="auto"/>
                                  </w:divBdr>
                                </w:div>
                              </w:divsChild>
                            </w:div>
                            <w:div w:id="189149504">
                              <w:marLeft w:val="0"/>
                              <w:marRight w:val="0"/>
                              <w:marTop w:val="0"/>
                              <w:marBottom w:val="0"/>
                              <w:divBdr>
                                <w:top w:val="none" w:sz="0" w:space="0" w:color="auto"/>
                                <w:left w:val="none" w:sz="0" w:space="0" w:color="auto"/>
                                <w:bottom w:val="none" w:sz="0" w:space="0" w:color="auto"/>
                                <w:right w:val="none" w:sz="0" w:space="0" w:color="auto"/>
                              </w:divBdr>
                              <w:divsChild>
                                <w:div w:id="1591547669">
                                  <w:marLeft w:val="0"/>
                                  <w:marRight w:val="0"/>
                                  <w:marTop w:val="0"/>
                                  <w:marBottom w:val="0"/>
                                  <w:divBdr>
                                    <w:top w:val="none" w:sz="0" w:space="0" w:color="auto"/>
                                    <w:left w:val="none" w:sz="0" w:space="0" w:color="auto"/>
                                    <w:bottom w:val="none" w:sz="0" w:space="0" w:color="auto"/>
                                    <w:right w:val="none" w:sz="0" w:space="0" w:color="auto"/>
                                  </w:divBdr>
                                </w:div>
                              </w:divsChild>
                            </w:div>
                            <w:div w:id="1894609642">
                              <w:marLeft w:val="0"/>
                              <w:marRight w:val="0"/>
                              <w:marTop w:val="0"/>
                              <w:marBottom w:val="0"/>
                              <w:divBdr>
                                <w:top w:val="none" w:sz="0" w:space="0" w:color="auto"/>
                                <w:left w:val="none" w:sz="0" w:space="0" w:color="auto"/>
                                <w:bottom w:val="none" w:sz="0" w:space="0" w:color="auto"/>
                                <w:right w:val="none" w:sz="0" w:space="0" w:color="auto"/>
                              </w:divBdr>
                              <w:divsChild>
                                <w:div w:id="1943957051">
                                  <w:marLeft w:val="0"/>
                                  <w:marRight w:val="0"/>
                                  <w:marTop w:val="0"/>
                                  <w:marBottom w:val="0"/>
                                  <w:divBdr>
                                    <w:top w:val="none" w:sz="0" w:space="0" w:color="auto"/>
                                    <w:left w:val="none" w:sz="0" w:space="0" w:color="auto"/>
                                    <w:bottom w:val="none" w:sz="0" w:space="0" w:color="auto"/>
                                    <w:right w:val="none" w:sz="0" w:space="0" w:color="auto"/>
                                  </w:divBdr>
                                </w:div>
                              </w:divsChild>
                            </w:div>
                            <w:div w:id="2090692052">
                              <w:marLeft w:val="0"/>
                              <w:marRight w:val="0"/>
                              <w:marTop w:val="0"/>
                              <w:marBottom w:val="0"/>
                              <w:divBdr>
                                <w:top w:val="none" w:sz="0" w:space="0" w:color="auto"/>
                                <w:left w:val="none" w:sz="0" w:space="0" w:color="auto"/>
                                <w:bottom w:val="none" w:sz="0" w:space="0" w:color="auto"/>
                                <w:right w:val="none" w:sz="0" w:space="0" w:color="auto"/>
                              </w:divBdr>
                              <w:divsChild>
                                <w:div w:id="452556685">
                                  <w:marLeft w:val="0"/>
                                  <w:marRight w:val="0"/>
                                  <w:marTop w:val="0"/>
                                  <w:marBottom w:val="0"/>
                                  <w:divBdr>
                                    <w:top w:val="none" w:sz="0" w:space="0" w:color="auto"/>
                                    <w:left w:val="none" w:sz="0" w:space="0" w:color="auto"/>
                                    <w:bottom w:val="none" w:sz="0" w:space="0" w:color="auto"/>
                                    <w:right w:val="none" w:sz="0" w:space="0" w:color="auto"/>
                                  </w:divBdr>
                                </w:div>
                              </w:divsChild>
                            </w:div>
                            <w:div w:id="1031151035">
                              <w:marLeft w:val="0"/>
                              <w:marRight w:val="0"/>
                              <w:marTop w:val="0"/>
                              <w:marBottom w:val="0"/>
                              <w:divBdr>
                                <w:top w:val="none" w:sz="0" w:space="0" w:color="auto"/>
                                <w:left w:val="none" w:sz="0" w:space="0" w:color="auto"/>
                                <w:bottom w:val="none" w:sz="0" w:space="0" w:color="auto"/>
                                <w:right w:val="none" w:sz="0" w:space="0" w:color="auto"/>
                              </w:divBdr>
                              <w:divsChild>
                                <w:div w:id="163598049">
                                  <w:marLeft w:val="0"/>
                                  <w:marRight w:val="0"/>
                                  <w:marTop w:val="0"/>
                                  <w:marBottom w:val="0"/>
                                  <w:divBdr>
                                    <w:top w:val="none" w:sz="0" w:space="0" w:color="auto"/>
                                    <w:left w:val="none" w:sz="0" w:space="0" w:color="auto"/>
                                    <w:bottom w:val="none" w:sz="0" w:space="0" w:color="auto"/>
                                    <w:right w:val="none" w:sz="0" w:space="0" w:color="auto"/>
                                  </w:divBdr>
                                </w:div>
                              </w:divsChild>
                            </w:div>
                            <w:div w:id="1595743519">
                              <w:marLeft w:val="0"/>
                              <w:marRight w:val="0"/>
                              <w:marTop w:val="0"/>
                              <w:marBottom w:val="0"/>
                              <w:divBdr>
                                <w:top w:val="none" w:sz="0" w:space="0" w:color="auto"/>
                                <w:left w:val="none" w:sz="0" w:space="0" w:color="auto"/>
                                <w:bottom w:val="none" w:sz="0" w:space="0" w:color="auto"/>
                                <w:right w:val="none" w:sz="0" w:space="0" w:color="auto"/>
                              </w:divBdr>
                              <w:divsChild>
                                <w:div w:id="282540445">
                                  <w:marLeft w:val="0"/>
                                  <w:marRight w:val="0"/>
                                  <w:marTop w:val="0"/>
                                  <w:marBottom w:val="0"/>
                                  <w:divBdr>
                                    <w:top w:val="none" w:sz="0" w:space="0" w:color="auto"/>
                                    <w:left w:val="none" w:sz="0" w:space="0" w:color="auto"/>
                                    <w:bottom w:val="none" w:sz="0" w:space="0" w:color="auto"/>
                                    <w:right w:val="none" w:sz="0" w:space="0" w:color="auto"/>
                                  </w:divBdr>
                                </w:div>
                              </w:divsChild>
                            </w:div>
                            <w:div w:id="1036660994">
                              <w:marLeft w:val="0"/>
                              <w:marRight w:val="0"/>
                              <w:marTop w:val="0"/>
                              <w:marBottom w:val="0"/>
                              <w:divBdr>
                                <w:top w:val="none" w:sz="0" w:space="0" w:color="auto"/>
                                <w:left w:val="none" w:sz="0" w:space="0" w:color="auto"/>
                                <w:bottom w:val="none" w:sz="0" w:space="0" w:color="auto"/>
                                <w:right w:val="none" w:sz="0" w:space="0" w:color="auto"/>
                              </w:divBdr>
                              <w:divsChild>
                                <w:div w:id="1283877233">
                                  <w:marLeft w:val="0"/>
                                  <w:marRight w:val="0"/>
                                  <w:marTop w:val="0"/>
                                  <w:marBottom w:val="0"/>
                                  <w:divBdr>
                                    <w:top w:val="none" w:sz="0" w:space="0" w:color="auto"/>
                                    <w:left w:val="none" w:sz="0" w:space="0" w:color="auto"/>
                                    <w:bottom w:val="none" w:sz="0" w:space="0" w:color="auto"/>
                                    <w:right w:val="none" w:sz="0" w:space="0" w:color="auto"/>
                                  </w:divBdr>
                                </w:div>
                              </w:divsChild>
                            </w:div>
                            <w:div w:id="1566644260">
                              <w:marLeft w:val="0"/>
                              <w:marRight w:val="0"/>
                              <w:marTop w:val="0"/>
                              <w:marBottom w:val="0"/>
                              <w:divBdr>
                                <w:top w:val="none" w:sz="0" w:space="0" w:color="auto"/>
                                <w:left w:val="none" w:sz="0" w:space="0" w:color="auto"/>
                                <w:bottom w:val="none" w:sz="0" w:space="0" w:color="auto"/>
                                <w:right w:val="none" w:sz="0" w:space="0" w:color="auto"/>
                              </w:divBdr>
                              <w:divsChild>
                                <w:div w:id="702053647">
                                  <w:marLeft w:val="0"/>
                                  <w:marRight w:val="0"/>
                                  <w:marTop w:val="0"/>
                                  <w:marBottom w:val="0"/>
                                  <w:divBdr>
                                    <w:top w:val="none" w:sz="0" w:space="0" w:color="auto"/>
                                    <w:left w:val="none" w:sz="0" w:space="0" w:color="auto"/>
                                    <w:bottom w:val="none" w:sz="0" w:space="0" w:color="auto"/>
                                    <w:right w:val="none" w:sz="0" w:space="0" w:color="auto"/>
                                  </w:divBdr>
                                </w:div>
                              </w:divsChild>
                            </w:div>
                            <w:div w:id="110128920">
                              <w:marLeft w:val="0"/>
                              <w:marRight w:val="0"/>
                              <w:marTop w:val="0"/>
                              <w:marBottom w:val="0"/>
                              <w:divBdr>
                                <w:top w:val="none" w:sz="0" w:space="0" w:color="auto"/>
                                <w:left w:val="none" w:sz="0" w:space="0" w:color="auto"/>
                                <w:bottom w:val="none" w:sz="0" w:space="0" w:color="auto"/>
                                <w:right w:val="none" w:sz="0" w:space="0" w:color="auto"/>
                              </w:divBdr>
                              <w:divsChild>
                                <w:div w:id="1000548508">
                                  <w:marLeft w:val="0"/>
                                  <w:marRight w:val="0"/>
                                  <w:marTop w:val="0"/>
                                  <w:marBottom w:val="0"/>
                                  <w:divBdr>
                                    <w:top w:val="none" w:sz="0" w:space="0" w:color="auto"/>
                                    <w:left w:val="none" w:sz="0" w:space="0" w:color="auto"/>
                                    <w:bottom w:val="none" w:sz="0" w:space="0" w:color="auto"/>
                                    <w:right w:val="none" w:sz="0" w:space="0" w:color="auto"/>
                                  </w:divBdr>
                                </w:div>
                              </w:divsChild>
                            </w:div>
                            <w:div w:id="451872662">
                              <w:marLeft w:val="0"/>
                              <w:marRight w:val="0"/>
                              <w:marTop w:val="0"/>
                              <w:marBottom w:val="0"/>
                              <w:divBdr>
                                <w:top w:val="none" w:sz="0" w:space="0" w:color="auto"/>
                                <w:left w:val="none" w:sz="0" w:space="0" w:color="auto"/>
                                <w:bottom w:val="none" w:sz="0" w:space="0" w:color="auto"/>
                                <w:right w:val="none" w:sz="0" w:space="0" w:color="auto"/>
                              </w:divBdr>
                              <w:divsChild>
                                <w:div w:id="365496057">
                                  <w:marLeft w:val="0"/>
                                  <w:marRight w:val="0"/>
                                  <w:marTop w:val="0"/>
                                  <w:marBottom w:val="0"/>
                                  <w:divBdr>
                                    <w:top w:val="none" w:sz="0" w:space="0" w:color="auto"/>
                                    <w:left w:val="none" w:sz="0" w:space="0" w:color="auto"/>
                                    <w:bottom w:val="none" w:sz="0" w:space="0" w:color="auto"/>
                                    <w:right w:val="none" w:sz="0" w:space="0" w:color="auto"/>
                                  </w:divBdr>
                                </w:div>
                              </w:divsChild>
                            </w:div>
                            <w:div w:id="1716080947">
                              <w:marLeft w:val="0"/>
                              <w:marRight w:val="0"/>
                              <w:marTop w:val="0"/>
                              <w:marBottom w:val="0"/>
                              <w:divBdr>
                                <w:top w:val="none" w:sz="0" w:space="0" w:color="auto"/>
                                <w:left w:val="none" w:sz="0" w:space="0" w:color="auto"/>
                                <w:bottom w:val="none" w:sz="0" w:space="0" w:color="auto"/>
                                <w:right w:val="none" w:sz="0" w:space="0" w:color="auto"/>
                              </w:divBdr>
                              <w:divsChild>
                                <w:div w:id="142503696">
                                  <w:marLeft w:val="0"/>
                                  <w:marRight w:val="0"/>
                                  <w:marTop w:val="0"/>
                                  <w:marBottom w:val="0"/>
                                  <w:divBdr>
                                    <w:top w:val="none" w:sz="0" w:space="0" w:color="auto"/>
                                    <w:left w:val="none" w:sz="0" w:space="0" w:color="auto"/>
                                    <w:bottom w:val="none" w:sz="0" w:space="0" w:color="auto"/>
                                    <w:right w:val="none" w:sz="0" w:space="0" w:color="auto"/>
                                  </w:divBdr>
                                </w:div>
                              </w:divsChild>
                            </w:div>
                            <w:div w:id="1329094701">
                              <w:marLeft w:val="0"/>
                              <w:marRight w:val="0"/>
                              <w:marTop w:val="0"/>
                              <w:marBottom w:val="0"/>
                              <w:divBdr>
                                <w:top w:val="none" w:sz="0" w:space="0" w:color="auto"/>
                                <w:left w:val="none" w:sz="0" w:space="0" w:color="auto"/>
                                <w:bottom w:val="none" w:sz="0" w:space="0" w:color="auto"/>
                                <w:right w:val="none" w:sz="0" w:space="0" w:color="auto"/>
                              </w:divBdr>
                              <w:divsChild>
                                <w:div w:id="1032148700">
                                  <w:marLeft w:val="0"/>
                                  <w:marRight w:val="0"/>
                                  <w:marTop w:val="0"/>
                                  <w:marBottom w:val="0"/>
                                  <w:divBdr>
                                    <w:top w:val="none" w:sz="0" w:space="0" w:color="auto"/>
                                    <w:left w:val="none" w:sz="0" w:space="0" w:color="auto"/>
                                    <w:bottom w:val="none" w:sz="0" w:space="0" w:color="auto"/>
                                    <w:right w:val="none" w:sz="0" w:space="0" w:color="auto"/>
                                  </w:divBdr>
                                </w:div>
                              </w:divsChild>
                            </w:div>
                            <w:div w:id="409277541">
                              <w:marLeft w:val="0"/>
                              <w:marRight w:val="0"/>
                              <w:marTop w:val="0"/>
                              <w:marBottom w:val="0"/>
                              <w:divBdr>
                                <w:top w:val="none" w:sz="0" w:space="0" w:color="auto"/>
                                <w:left w:val="none" w:sz="0" w:space="0" w:color="auto"/>
                                <w:bottom w:val="none" w:sz="0" w:space="0" w:color="auto"/>
                                <w:right w:val="none" w:sz="0" w:space="0" w:color="auto"/>
                              </w:divBdr>
                              <w:divsChild>
                                <w:div w:id="8986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9930">
                          <w:marLeft w:val="0"/>
                          <w:marRight w:val="0"/>
                          <w:marTop w:val="0"/>
                          <w:marBottom w:val="0"/>
                          <w:divBdr>
                            <w:top w:val="single" w:sz="6" w:space="8" w:color="CCCCCC"/>
                            <w:left w:val="none" w:sz="0" w:space="0" w:color="auto"/>
                            <w:bottom w:val="none" w:sz="0" w:space="0" w:color="auto"/>
                            <w:right w:val="none" w:sz="0" w:space="0" w:color="auto"/>
                          </w:divBdr>
                        </w:div>
                        <w:div w:id="576522375">
                          <w:marLeft w:val="0"/>
                          <w:marRight w:val="0"/>
                          <w:marTop w:val="0"/>
                          <w:marBottom w:val="0"/>
                          <w:divBdr>
                            <w:top w:val="none" w:sz="0" w:space="0" w:color="auto"/>
                            <w:left w:val="none" w:sz="0" w:space="0" w:color="auto"/>
                            <w:bottom w:val="none" w:sz="0" w:space="0" w:color="auto"/>
                            <w:right w:val="none" w:sz="0" w:space="0" w:color="auto"/>
                          </w:divBdr>
                          <w:divsChild>
                            <w:div w:id="575170945">
                              <w:marLeft w:val="0"/>
                              <w:marRight w:val="0"/>
                              <w:marTop w:val="0"/>
                              <w:marBottom w:val="0"/>
                              <w:divBdr>
                                <w:top w:val="none" w:sz="0" w:space="0" w:color="auto"/>
                                <w:left w:val="none" w:sz="0" w:space="0" w:color="auto"/>
                                <w:bottom w:val="none" w:sz="0" w:space="0" w:color="auto"/>
                                <w:right w:val="none" w:sz="0" w:space="0" w:color="auto"/>
                              </w:divBdr>
                              <w:divsChild>
                                <w:div w:id="1030497260">
                                  <w:marLeft w:val="0"/>
                                  <w:marRight w:val="0"/>
                                  <w:marTop w:val="316"/>
                                  <w:marBottom w:val="0"/>
                                  <w:divBdr>
                                    <w:top w:val="single" w:sz="6" w:space="16" w:color="CCCCCC"/>
                                    <w:left w:val="none" w:sz="0" w:space="0" w:color="auto"/>
                                    <w:bottom w:val="none" w:sz="0" w:space="16" w:color="auto"/>
                                    <w:right w:val="none" w:sz="0" w:space="0" w:color="auto"/>
                                  </w:divBdr>
                                </w:div>
                              </w:divsChild>
                            </w:div>
                          </w:divsChild>
                        </w:div>
                        <w:div w:id="1260408433">
                          <w:marLeft w:val="0"/>
                          <w:marRight w:val="0"/>
                          <w:marTop w:val="0"/>
                          <w:marBottom w:val="0"/>
                          <w:divBdr>
                            <w:top w:val="none" w:sz="0" w:space="0" w:color="auto"/>
                            <w:left w:val="none" w:sz="0" w:space="0" w:color="auto"/>
                            <w:bottom w:val="none" w:sz="0" w:space="0" w:color="auto"/>
                            <w:right w:val="none" w:sz="0" w:space="0" w:color="auto"/>
                          </w:divBdr>
                          <w:divsChild>
                            <w:div w:id="1930625666">
                              <w:marLeft w:val="0"/>
                              <w:marRight w:val="0"/>
                              <w:marTop w:val="0"/>
                              <w:marBottom w:val="190"/>
                              <w:divBdr>
                                <w:top w:val="none" w:sz="0" w:space="0" w:color="auto"/>
                                <w:left w:val="none" w:sz="0" w:space="0" w:color="auto"/>
                                <w:bottom w:val="none" w:sz="0" w:space="0" w:color="auto"/>
                                <w:right w:val="none" w:sz="0" w:space="0" w:color="auto"/>
                              </w:divBdr>
                              <w:divsChild>
                                <w:div w:id="1061173121">
                                  <w:marLeft w:val="0"/>
                                  <w:marRight w:val="0"/>
                                  <w:marTop w:val="0"/>
                                  <w:marBottom w:val="0"/>
                                  <w:divBdr>
                                    <w:top w:val="none" w:sz="0" w:space="0" w:color="auto"/>
                                    <w:left w:val="none" w:sz="0" w:space="0" w:color="auto"/>
                                    <w:bottom w:val="none" w:sz="0" w:space="0" w:color="auto"/>
                                    <w:right w:val="none" w:sz="0" w:space="0" w:color="auto"/>
                                  </w:divBdr>
                                </w:div>
                                <w:div w:id="1506939204">
                                  <w:marLeft w:val="0"/>
                                  <w:marRight w:val="0"/>
                                  <w:marTop w:val="0"/>
                                  <w:marBottom w:val="0"/>
                                  <w:divBdr>
                                    <w:top w:val="single" w:sz="6" w:space="14" w:color="CCCCCC"/>
                                    <w:left w:val="single" w:sz="6" w:space="17" w:color="CCCCCC"/>
                                    <w:bottom w:val="single" w:sz="6" w:space="14" w:color="CCCCCC"/>
                                    <w:right w:val="single" w:sz="6" w:space="17" w:color="CCCCCC"/>
                                  </w:divBdr>
                                </w:div>
                              </w:divsChild>
                            </w:div>
                          </w:divsChild>
                        </w:div>
                      </w:divsChild>
                    </w:div>
                  </w:divsChild>
                </w:div>
              </w:divsChild>
            </w:div>
          </w:divsChild>
        </w:div>
        <w:div w:id="1092974485">
          <w:marLeft w:val="0"/>
          <w:marRight w:val="0"/>
          <w:marTop w:val="0"/>
          <w:marBottom w:val="0"/>
          <w:divBdr>
            <w:top w:val="none" w:sz="0" w:space="0" w:color="auto"/>
            <w:left w:val="none" w:sz="0" w:space="0" w:color="auto"/>
            <w:bottom w:val="none" w:sz="0" w:space="0" w:color="auto"/>
            <w:right w:val="none" w:sz="0" w:space="0" w:color="auto"/>
          </w:divBdr>
          <w:divsChild>
            <w:div w:id="176433326">
              <w:marLeft w:val="0"/>
              <w:marRight w:val="0"/>
              <w:marTop w:val="158"/>
              <w:marBottom w:val="0"/>
              <w:divBdr>
                <w:top w:val="single" w:sz="6" w:space="4" w:color="DCDCDC"/>
                <w:left w:val="none" w:sz="0" w:space="8" w:color="auto"/>
                <w:bottom w:val="none" w:sz="0" w:space="4" w:color="auto"/>
                <w:right w:val="none" w:sz="0" w:space="8" w:color="auto"/>
              </w:divBdr>
              <w:divsChild>
                <w:div w:id="1595281606">
                  <w:marLeft w:val="0"/>
                  <w:marRight w:val="0"/>
                  <w:marTop w:val="0"/>
                  <w:marBottom w:val="0"/>
                  <w:divBdr>
                    <w:top w:val="none" w:sz="0" w:space="0" w:color="auto"/>
                    <w:left w:val="none" w:sz="0" w:space="0" w:color="auto"/>
                    <w:bottom w:val="none" w:sz="0" w:space="0" w:color="auto"/>
                    <w:right w:val="none" w:sz="0" w:space="0" w:color="auto"/>
                  </w:divBdr>
                  <w:divsChild>
                    <w:div w:id="1645112836">
                      <w:marLeft w:val="158"/>
                      <w:marRight w:val="158"/>
                      <w:marTop w:val="0"/>
                      <w:marBottom w:val="0"/>
                      <w:divBdr>
                        <w:top w:val="none" w:sz="0" w:space="0" w:color="auto"/>
                        <w:left w:val="none" w:sz="0" w:space="0" w:color="auto"/>
                        <w:bottom w:val="none" w:sz="0" w:space="0" w:color="auto"/>
                        <w:right w:val="none" w:sz="0" w:space="0" w:color="auto"/>
                      </w:divBdr>
                    </w:div>
                    <w:div w:id="961958864">
                      <w:marLeft w:val="158"/>
                      <w:marRight w:val="158"/>
                      <w:marTop w:val="0"/>
                      <w:marBottom w:val="0"/>
                      <w:divBdr>
                        <w:top w:val="none" w:sz="0" w:space="0" w:color="auto"/>
                        <w:left w:val="none" w:sz="0" w:space="0" w:color="auto"/>
                        <w:bottom w:val="none" w:sz="0" w:space="0" w:color="auto"/>
                        <w:right w:val="none" w:sz="0" w:space="0" w:color="auto"/>
                      </w:divBdr>
                    </w:div>
                    <w:div w:id="1787847866">
                      <w:marLeft w:val="158"/>
                      <w:marRight w:val="15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046244">
      <w:bodyDiv w:val="1"/>
      <w:marLeft w:val="0"/>
      <w:marRight w:val="0"/>
      <w:marTop w:val="0"/>
      <w:marBottom w:val="0"/>
      <w:divBdr>
        <w:top w:val="none" w:sz="0" w:space="0" w:color="auto"/>
        <w:left w:val="none" w:sz="0" w:space="0" w:color="auto"/>
        <w:bottom w:val="none" w:sz="0" w:space="0" w:color="auto"/>
        <w:right w:val="none" w:sz="0" w:space="0" w:color="auto"/>
      </w:divBdr>
      <w:divsChild>
        <w:div w:id="1708918605">
          <w:marLeft w:val="0"/>
          <w:marRight w:val="0"/>
          <w:marTop w:val="0"/>
          <w:marBottom w:val="0"/>
          <w:divBdr>
            <w:top w:val="none" w:sz="0" w:space="0" w:color="auto"/>
            <w:left w:val="none" w:sz="0" w:space="0" w:color="auto"/>
            <w:bottom w:val="none" w:sz="0" w:space="0" w:color="auto"/>
            <w:right w:val="none" w:sz="0" w:space="0" w:color="auto"/>
          </w:divBdr>
          <w:divsChild>
            <w:div w:id="211000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468113">
      <w:bodyDiv w:val="1"/>
      <w:marLeft w:val="0"/>
      <w:marRight w:val="0"/>
      <w:marTop w:val="0"/>
      <w:marBottom w:val="0"/>
      <w:divBdr>
        <w:top w:val="none" w:sz="0" w:space="0" w:color="auto"/>
        <w:left w:val="none" w:sz="0" w:space="0" w:color="auto"/>
        <w:bottom w:val="none" w:sz="0" w:space="0" w:color="auto"/>
        <w:right w:val="none" w:sz="0" w:space="0" w:color="auto"/>
      </w:divBdr>
      <w:divsChild>
        <w:div w:id="2071536513">
          <w:marLeft w:val="0"/>
          <w:marRight w:val="0"/>
          <w:marTop w:val="0"/>
          <w:marBottom w:val="0"/>
          <w:divBdr>
            <w:top w:val="none" w:sz="0" w:space="0" w:color="auto"/>
            <w:left w:val="none" w:sz="0" w:space="0" w:color="auto"/>
            <w:bottom w:val="none" w:sz="0" w:space="0" w:color="auto"/>
            <w:right w:val="none" w:sz="0" w:space="0" w:color="auto"/>
          </w:divBdr>
          <w:divsChild>
            <w:div w:id="93921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15029">
      <w:bodyDiv w:val="1"/>
      <w:marLeft w:val="0"/>
      <w:marRight w:val="0"/>
      <w:marTop w:val="0"/>
      <w:marBottom w:val="0"/>
      <w:divBdr>
        <w:top w:val="none" w:sz="0" w:space="0" w:color="auto"/>
        <w:left w:val="none" w:sz="0" w:space="0" w:color="auto"/>
        <w:bottom w:val="none" w:sz="0" w:space="0" w:color="auto"/>
        <w:right w:val="none" w:sz="0" w:space="0" w:color="auto"/>
      </w:divBdr>
      <w:divsChild>
        <w:div w:id="133184701">
          <w:marLeft w:val="0"/>
          <w:marRight w:val="0"/>
          <w:marTop w:val="0"/>
          <w:marBottom w:val="0"/>
          <w:divBdr>
            <w:top w:val="none" w:sz="0" w:space="0" w:color="auto"/>
            <w:left w:val="none" w:sz="0" w:space="0" w:color="auto"/>
            <w:bottom w:val="none" w:sz="0" w:space="0" w:color="auto"/>
            <w:right w:val="none" w:sz="0" w:space="0" w:color="auto"/>
          </w:divBdr>
          <w:divsChild>
            <w:div w:id="3016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635134">
      <w:bodyDiv w:val="1"/>
      <w:marLeft w:val="0"/>
      <w:marRight w:val="0"/>
      <w:marTop w:val="0"/>
      <w:marBottom w:val="0"/>
      <w:divBdr>
        <w:top w:val="none" w:sz="0" w:space="0" w:color="auto"/>
        <w:left w:val="none" w:sz="0" w:space="0" w:color="auto"/>
        <w:bottom w:val="none" w:sz="0" w:space="0" w:color="auto"/>
        <w:right w:val="none" w:sz="0" w:space="0" w:color="auto"/>
      </w:divBdr>
      <w:divsChild>
        <w:div w:id="1466660253">
          <w:marLeft w:val="0"/>
          <w:marRight w:val="0"/>
          <w:marTop w:val="0"/>
          <w:marBottom w:val="0"/>
          <w:divBdr>
            <w:top w:val="none" w:sz="0" w:space="0" w:color="auto"/>
            <w:left w:val="none" w:sz="0" w:space="0" w:color="auto"/>
            <w:bottom w:val="none" w:sz="0" w:space="0" w:color="auto"/>
            <w:right w:val="none" w:sz="0" w:space="0" w:color="auto"/>
          </w:divBdr>
          <w:divsChild>
            <w:div w:id="6518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93237">
      <w:bodyDiv w:val="1"/>
      <w:marLeft w:val="0"/>
      <w:marRight w:val="0"/>
      <w:marTop w:val="0"/>
      <w:marBottom w:val="0"/>
      <w:divBdr>
        <w:top w:val="none" w:sz="0" w:space="0" w:color="auto"/>
        <w:left w:val="none" w:sz="0" w:space="0" w:color="auto"/>
        <w:bottom w:val="none" w:sz="0" w:space="0" w:color="auto"/>
        <w:right w:val="none" w:sz="0" w:space="0" w:color="auto"/>
      </w:divBdr>
      <w:divsChild>
        <w:div w:id="1576011357">
          <w:marLeft w:val="0"/>
          <w:marRight w:val="0"/>
          <w:marTop w:val="0"/>
          <w:marBottom w:val="0"/>
          <w:divBdr>
            <w:top w:val="none" w:sz="0" w:space="0" w:color="auto"/>
            <w:left w:val="none" w:sz="0" w:space="0" w:color="auto"/>
            <w:bottom w:val="none" w:sz="0" w:space="0" w:color="auto"/>
            <w:right w:val="none" w:sz="0" w:space="0" w:color="auto"/>
          </w:divBdr>
          <w:divsChild>
            <w:div w:id="140432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17932">
      <w:bodyDiv w:val="1"/>
      <w:marLeft w:val="0"/>
      <w:marRight w:val="0"/>
      <w:marTop w:val="0"/>
      <w:marBottom w:val="0"/>
      <w:divBdr>
        <w:top w:val="none" w:sz="0" w:space="0" w:color="auto"/>
        <w:left w:val="none" w:sz="0" w:space="0" w:color="auto"/>
        <w:bottom w:val="none" w:sz="0" w:space="0" w:color="auto"/>
        <w:right w:val="none" w:sz="0" w:space="0" w:color="auto"/>
      </w:divBdr>
    </w:div>
    <w:div w:id="1251619397">
      <w:bodyDiv w:val="1"/>
      <w:marLeft w:val="0"/>
      <w:marRight w:val="0"/>
      <w:marTop w:val="0"/>
      <w:marBottom w:val="0"/>
      <w:divBdr>
        <w:top w:val="none" w:sz="0" w:space="0" w:color="auto"/>
        <w:left w:val="none" w:sz="0" w:space="0" w:color="auto"/>
        <w:bottom w:val="none" w:sz="0" w:space="0" w:color="auto"/>
        <w:right w:val="none" w:sz="0" w:space="0" w:color="auto"/>
      </w:divBdr>
      <w:divsChild>
        <w:div w:id="159346744">
          <w:marLeft w:val="0"/>
          <w:marRight w:val="0"/>
          <w:marTop w:val="0"/>
          <w:marBottom w:val="0"/>
          <w:divBdr>
            <w:top w:val="none" w:sz="0" w:space="0" w:color="auto"/>
            <w:left w:val="none" w:sz="0" w:space="0" w:color="auto"/>
            <w:bottom w:val="none" w:sz="0" w:space="0" w:color="auto"/>
            <w:right w:val="none" w:sz="0" w:space="0" w:color="auto"/>
          </w:divBdr>
          <w:divsChild>
            <w:div w:id="20937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0618">
      <w:bodyDiv w:val="1"/>
      <w:marLeft w:val="0"/>
      <w:marRight w:val="0"/>
      <w:marTop w:val="0"/>
      <w:marBottom w:val="0"/>
      <w:divBdr>
        <w:top w:val="none" w:sz="0" w:space="0" w:color="auto"/>
        <w:left w:val="none" w:sz="0" w:space="0" w:color="auto"/>
        <w:bottom w:val="none" w:sz="0" w:space="0" w:color="auto"/>
        <w:right w:val="none" w:sz="0" w:space="0" w:color="auto"/>
      </w:divBdr>
      <w:divsChild>
        <w:div w:id="1516771805">
          <w:marLeft w:val="0"/>
          <w:marRight w:val="0"/>
          <w:marTop w:val="0"/>
          <w:marBottom w:val="0"/>
          <w:divBdr>
            <w:top w:val="none" w:sz="0" w:space="0" w:color="auto"/>
            <w:left w:val="none" w:sz="0" w:space="0" w:color="auto"/>
            <w:bottom w:val="none" w:sz="0" w:space="0" w:color="auto"/>
            <w:right w:val="none" w:sz="0" w:space="0" w:color="auto"/>
          </w:divBdr>
          <w:divsChild>
            <w:div w:id="162746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13515">
      <w:bodyDiv w:val="1"/>
      <w:marLeft w:val="0"/>
      <w:marRight w:val="0"/>
      <w:marTop w:val="0"/>
      <w:marBottom w:val="0"/>
      <w:divBdr>
        <w:top w:val="none" w:sz="0" w:space="0" w:color="auto"/>
        <w:left w:val="none" w:sz="0" w:space="0" w:color="auto"/>
        <w:bottom w:val="none" w:sz="0" w:space="0" w:color="auto"/>
        <w:right w:val="none" w:sz="0" w:space="0" w:color="auto"/>
      </w:divBdr>
      <w:divsChild>
        <w:div w:id="931933469">
          <w:marLeft w:val="0"/>
          <w:marRight w:val="0"/>
          <w:marTop w:val="0"/>
          <w:marBottom w:val="0"/>
          <w:divBdr>
            <w:top w:val="none" w:sz="0" w:space="0" w:color="auto"/>
            <w:left w:val="none" w:sz="0" w:space="0" w:color="auto"/>
            <w:bottom w:val="none" w:sz="0" w:space="0" w:color="auto"/>
            <w:right w:val="none" w:sz="0" w:space="0" w:color="auto"/>
          </w:divBdr>
          <w:divsChild>
            <w:div w:id="5289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777636">
      <w:bodyDiv w:val="1"/>
      <w:marLeft w:val="0"/>
      <w:marRight w:val="0"/>
      <w:marTop w:val="0"/>
      <w:marBottom w:val="0"/>
      <w:divBdr>
        <w:top w:val="none" w:sz="0" w:space="0" w:color="auto"/>
        <w:left w:val="none" w:sz="0" w:space="0" w:color="auto"/>
        <w:bottom w:val="none" w:sz="0" w:space="0" w:color="auto"/>
        <w:right w:val="none" w:sz="0" w:space="0" w:color="auto"/>
      </w:divBdr>
      <w:divsChild>
        <w:div w:id="1736856030">
          <w:marLeft w:val="0"/>
          <w:marRight w:val="0"/>
          <w:marTop w:val="0"/>
          <w:marBottom w:val="0"/>
          <w:divBdr>
            <w:top w:val="none" w:sz="0" w:space="0" w:color="auto"/>
            <w:left w:val="none" w:sz="0" w:space="0" w:color="auto"/>
            <w:bottom w:val="none" w:sz="0" w:space="0" w:color="auto"/>
            <w:right w:val="none" w:sz="0" w:space="0" w:color="auto"/>
          </w:divBdr>
          <w:divsChild>
            <w:div w:id="98300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19355">
      <w:bodyDiv w:val="1"/>
      <w:marLeft w:val="0"/>
      <w:marRight w:val="0"/>
      <w:marTop w:val="0"/>
      <w:marBottom w:val="0"/>
      <w:divBdr>
        <w:top w:val="none" w:sz="0" w:space="0" w:color="auto"/>
        <w:left w:val="none" w:sz="0" w:space="0" w:color="auto"/>
        <w:bottom w:val="none" w:sz="0" w:space="0" w:color="auto"/>
        <w:right w:val="none" w:sz="0" w:space="0" w:color="auto"/>
      </w:divBdr>
      <w:divsChild>
        <w:div w:id="347677421">
          <w:marLeft w:val="0"/>
          <w:marRight w:val="0"/>
          <w:marTop w:val="0"/>
          <w:marBottom w:val="0"/>
          <w:divBdr>
            <w:top w:val="none" w:sz="0" w:space="0" w:color="auto"/>
            <w:left w:val="none" w:sz="0" w:space="0" w:color="auto"/>
            <w:bottom w:val="none" w:sz="0" w:space="0" w:color="auto"/>
            <w:right w:val="none" w:sz="0" w:space="0" w:color="auto"/>
          </w:divBdr>
          <w:divsChild>
            <w:div w:id="46519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651457">
      <w:bodyDiv w:val="1"/>
      <w:marLeft w:val="0"/>
      <w:marRight w:val="0"/>
      <w:marTop w:val="0"/>
      <w:marBottom w:val="0"/>
      <w:divBdr>
        <w:top w:val="none" w:sz="0" w:space="0" w:color="auto"/>
        <w:left w:val="none" w:sz="0" w:space="0" w:color="auto"/>
        <w:bottom w:val="none" w:sz="0" w:space="0" w:color="auto"/>
        <w:right w:val="none" w:sz="0" w:space="0" w:color="auto"/>
      </w:divBdr>
      <w:divsChild>
        <w:div w:id="1391928098">
          <w:marLeft w:val="0"/>
          <w:marRight w:val="0"/>
          <w:marTop w:val="0"/>
          <w:marBottom w:val="0"/>
          <w:divBdr>
            <w:top w:val="none" w:sz="0" w:space="0" w:color="auto"/>
            <w:left w:val="none" w:sz="0" w:space="0" w:color="auto"/>
            <w:bottom w:val="none" w:sz="0" w:space="0" w:color="auto"/>
            <w:right w:val="none" w:sz="0" w:space="0" w:color="auto"/>
          </w:divBdr>
          <w:divsChild>
            <w:div w:id="108017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22132">
      <w:bodyDiv w:val="1"/>
      <w:marLeft w:val="0"/>
      <w:marRight w:val="0"/>
      <w:marTop w:val="0"/>
      <w:marBottom w:val="0"/>
      <w:divBdr>
        <w:top w:val="none" w:sz="0" w:space="0" w:color="auto"/>
        <w:left w:val="none" w:sz="0" w:space="0" w:color="auto"/>
        <w:bottom w:val="none" w:sz="0" w:space="0" w:color="auto"/>
        <w:right w:val="none" w:sz="0" w:space="0" w:color="auto"/>
      </w:divBdr>
      <w:divsChild>
        <w:div w:id="4090874">
          <w:marLeft w:val="0"/>
          <w:marRight w:val="0"/>
          <w:marTop w:val="0"/>
          <w:marBottom w:val="0"/>
          <w:divBdr>
            <w:top w:val="none" w:sz="0" w:space="0" w:color="auto"/>
            <w:left w:val="none" w:sz="0" w:space="0" w:color="auto"/>
            <w:bottom w:val="none" w:sz="0" w:space="0" w:color="auto"/>
            <w:right w:val="none" w:sz="0" w:space="0" w:color="auto"/>
          </w:divBdr>
          <w:divsChild>
            <w:div w:id="38522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88787">
      <w:bodyDiv w:val="1"/>
      <w:marLeft w:val="0"/>
      <w:marRight w:val="0"/>
      <w:marTop w:val="0"/>
      <w:marBottom w:val="0"/>
      <w:divBdr>
        <w:top w:val="none" w:sz="0" w:space="0" w:color="auto"/>
        <w:left w:val="none" w:sz="0" w:space="0" w:color="auto"/>
        <w:bottom w:val="none" w:sz="0" w:space="0" w:color="auto"/>
        <w:right w:val="none" w:sz="0" w:space="0" w:color="auto"/>
      </w:divBdr>
      <w:divsChild>
        <w:div w:id="2140144089">
          <w:marLeft w:val="0"/>
          <w:marRight w:val="0"/>
          <w:marTop w:val="0"/>
          <w:marBottom w:val="0"/>
          <w:divBdr>
            <w:top w:val="none" w:sz="0" w:space="0" w:color="auto"/>
            <w:left w:val="none" w:sz="0" w:space="0" w:color="auto"/>
            <w:bottom w:val="none" w:sz="0" w:space="0" w:color="auto"/>
            <w:right w:val="none" w:sz="0" w:space="0" w:color="auto"/>
          </w:divBdr>
          <w:divsChild>
            <w:div w:id="132161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90294">
      <w:bodyDiv w:val="1"/>
      <w:marLeft w:val="0"/>
      <w:marRight w:val="0"/>
      <w:marTop w:val="0"/>
      <w:marBottom w:val="0"/>
      <w:divBdr>
        <w:top w:val="none" w:sz="0" w:space="0" w:color="auto"/>
        <w:left w:val="none" w:sz="0" w:space="0" w:color="auto"/>
        <w:bottom w:val="none" w:sz="0" w:space="0" w:color="auto"/>
        <w:right w:val="none" w:sz="0" w:space="0" w:color="auto"/>
      </w:divBdr>
    </w:div>
    <w:div w:id="2130202084">
      <w:bodyDiv w:val="1"/>
      <w:marLeft w:val="0"/>
      <w:marRight w:val="0"/>
      <w:marTop w:val="0"/>
      <w:marBottom w:val="0"/>
      <w:divBdr>
        <w:top w:val="none" w:sz="0" w:space="0" w:color="auto"/>
        <w:left w:val="none" w:sz="0" w:space="0" w:color="auto"/>
        <w:bottom w:val="none" w:sz="0" w:space="0" w:color="auto"/>
        <w:right w:val="none" w:sz="0" w:space="0" w:color="auto"/>
      </w:divBdr>
      <w:divsChild>
        <w:div w:id="1041174576">
          <w:marLeft w:val="0"/>
          <w:marRight w:val="0"/>
          <w:marTop w:val="0"/>
          <w:marBottom w:val="0"/>
          <w:divBdr>
            <w:top w:val="none" w:sz="0" w:space="0" w:color="auto"/>
            <w:left w:val="none" w:sz="0" w:space="0" w:color="auto"/>
            <w:bottom w:val="none" w:sz="0" w:space="0" w:color="auto"/>
            <w:right w:val="none" w:sz="0" w:space="0" w:color="auto"/>
          </w:divBdr>
          <w:divsChild>
            <w:div w:id="59173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796361">
      <w:bodyDiv w:val="1"/>
      <w:marLeft w:val="0"/>
      <w:marRight w:val="0"/>
      <w:marTop w:val="0"/>
      <w:marBottom w:val="0"/>
      <w:divBdr>
        <w:top w:val="none" w:sz="0" w:space="0" w:color="auto"/>
        <w:left w:val="none" w:sz="0" w:space="0" w:color="auto"/>
        <w:bottom w:val="none" w:sz="0" w:space="0" w:color="auto"/>
        <w:right w:val="none" w:sz="0" w:space="0" w:color="auto"/>
      </w:divBdr>
      <w:divsChild>
        <w:div w:id="1271858416">
          <w:marLeft w:val="0"/>
          <w:marRight w:val="0"/>
          <w:marTop w:val="0"/>
          <w:marBottom w:val="0"/>
          <w:divBdr>
            <w:top w:val="none" w:sz="0" w:space="0" w:color="auto"/>
            <w:left w:val="none" w:sz="0" w:space="0" w:color="auto"/>
            <w:bottom w:val="none" w:sz="0" w:space="0" w:color="auto"/>
            <w:right w:val="none" w:sz="0" w:space="0" w:color="auto"/>
          </w:divBdr>
          <w:divsChild>
            <w:div w:id="85704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1.png"/><Relationship Id="rId50" Type="http://schemas.openxmlformats.org/officeDocument/2006/relationships/oleObject" Target="embeddings/oleObject20.bin"/><Relationship Id="rId55" Type="http://schemas.openxmlformats.org/officeDocument/2006/relationships/image" Target="media/image25.png"/><Relationship Id="rId63" Type="http://schemas.openxmlformats.org/officeDocument/2006/relationships/image" Target="media/image29.png"/><Relationship Id="rId68" Type="http://schemas.openxmlformats.org/officeDocument/2006/relationships/oleObject" Target="embeddings/oleObject29.bin"/><Relationship Id="rId76" Type="http://schemas.openxmlformats.org/officeDocument/2006/relationships/oleObject" Target="embeddings/oleObject33.bin"/><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6.png"/><Relationship Id="rId40" Type="http://schemas.openxmlformats.org/officeDocument/2006/relationships/oleObject" Target="embeddings/oleObject15.bin"/><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oleObject" Target="embeddings/oleObject32.bin"/><Relationship Id="rId79" Type="http://schemas.openxmlformats.org/officeDocument/2006/relationships/hyperlink" Target="http://www.eoearth.org/article/Pesticide" TargetMode="External"/><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oleObject" Target="embeddings/oleObject34.bin"/><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2.png"/><Relationship Id="rId77" Type="http://schemas.openxmlformats.org/officeDocument/2006/relationships/hyperlink" Target="http://www.eoearth.org/article/Animal_testing_alternatives" TargetMode="External"/><Relationship Id="rId8" Type="http://schemas.openxmlformats.org/officeDocument/2006/relationships/image" Target="media/image1.jpeg"/><Relationship Id="rId51" Type="http://schemas.openxmlformats.org/officeDocument/2006/relationships/image" Target="media/image23.png"/><Relationship Id="rId72" Type="http://schemas.openxmlformats.org/officeDocument/2006/relationships/oleObject" Target="embeddings/oleObject31.bin"/><Relationship Id="rId80" Type="http://schemas.openxmlformats.org/officeDocument/2006/relationships/hyperlink" Target="http://www.eoearth.org/article/Health_effects_of_ethylene_glycol_and_propylene_glycol" TargetMode="External"/><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png"/><Relationship Id="rId67" Type="http://schemas.openxmlformats.org/officeDocument/2006/relationships/image" Target="media/image31.png"/><Relationship Id="rId20" Type="http://schemas.openxmlformats.org/officeDocument/2006/relationships/oleObject" Target="embeddings/oleObject5.bin"/><Relationship Id="rId41" Type="http://schemas.openxmlformats.org/officeDocument/2006/relationships/image" Target="media/image18.png"/><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5.png"/><Relationship Id="rId83" Type="http://schemas.openxmlformats.org/officeDocument/2006/relationships/image" Target="media/image37.e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2.png"/><Relationship Id="rId57" Type="http://schemas.openxmlformats.org/officeDocument/2006/relationships/image" Target="media/image26.png"/><Relationship Id="rId10" Type="http://schemas.openxmlformats.org/officeDocument/2006/relationships/hyperlink" Target="http://en.wikipedia.org/wiki/Plasticizer" TargetMode="External"/><Relationship Id="rId31" Type="http://schemas.openxmlformats.org/officeDocument/2006/relationships/image" Target="media/image13.png"/><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0.png"/><Relationship Id="rId73" Type="http://schemas.openxmlformats.org/officeDocument/2006/relationships/image" Target="media/image34.png"/><Relationship Id="rId78" Type="http://schemas.openxmlformats.org/officeDocument/2006/relationships/hyperlink" Target="http://www.eoearth.org/article/Cells" TargetMode="External"/><Relationship Id="rId81" Type="http://schemas.openxmlformats.org/officeDocument/2006/relationships/image" Target="media/image36.png"/><Relationship Id="rId86"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2345</Words>
  <Characters>13373</Characters>
  <Application>Microsoft Office Word</Application>
  <DocSecurity>0</DocSecurity>
  <Lines>111</Lines>
  <Paragraphs>31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Clemson University</Company>
  <LinksUpToDate>false</LinksUpToDate>
  <CharactersWithSpaces>15687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bdamiri</dc:creator>
  <cp:lastModifiedBy>bdamiri</cp:lastModifiedBy>
  <cp:revision>3</cp:revision>
  <dcterms:created xsi:type="dcterms:W3CDTF">2013-08-08T18:59:00Z</dcterms:created>
  <dcterms:modified xsi:type="dcterms:W3CDTF">2013-08-08T19:01:00Z</dcterms:modified>
</cp:coreProperties>
</file>