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9" w:rsidRDefault="007A3829" w:rsidP="007A3829">
      <w:pPr>
        <w:ind w:left="360"/>
      </w:pPr>
      <w:r>
        <w:t>CHAPTER 5</w:t>
      </w:r>
    </w:p>
    <w:p w:rsidR="007A3829" w:rsidRDefault="007A3829" w:rsidP="007A3829">
      <w:pPr>
        <w:ind w:left="360"/>
      </w:pPr>
      <w:r>
        <w:t xml:space="preserve">Case Questions </w:t>
      </w:r>
      <w:r w:rsidRPr="00B216A6">
        <w:rPr>
          <w:i/>
        </w:rPr>
        <w:t>(see corresponding Chapter 5 case Excel spreadsheet</w:t>
      </w:r>
      <w:r>
        <w:t>)</w:t>
      </w:r>
    </w:p>
    <w:p w:rsidR="007A3829" w:rsidRDefault="007A3829" w:rsidP="007A3829">
      <w:pPr>
        <w:ind w:left="360"/>
      </w:pPr>
    </w:p>
    <w:p w:rsidR="007A3829" w:rsidRDefault="007A3829" w:rsidP="007A3829">
      <w:pPr>
        <w:ind w:left="360"/>
      </w:pPr>
    </w:p>
    <w:p w:rsidR="00130FA3" w:rsidRDefault="00130FA3" w:rsidP="00130FA3">
      <w:pPr>
        <w:numPr>
          <w:ilvl w:val="0"/>
          <w:numId w:val="1"/>
        </w:numPr>
      </w:pPr>
      <w:r>
        <w:t xml:space="preserve">What is the cost SportStuff.com incurs if all warehouses leased are in </w:t>
      </w:r>
      <w:smartTag w:uri="urn:schemas-microsoft-com:office:smarttags" w:element="City">
        <w:smartTag w:uri="urn:schemas-microsoft-com:office:smarttags" w:element="place">
          <w:r>
            <w:t>St. Louis</w:t>
          </w:r>
        </w:smartTag>
      </w:smartTag>
      <w:r>
        <w:t>?</w:t>
      </w:r>
    </w:p>
    <w:p w:rsidR="00130FA3" w:rsidRDefault="00090E1B" w:rsidP="00130FA3">
      <w:pPr>
        <w:ind w:left="720"/>
      </w:pPr>
      <w:r>
        <w:t>Demand in 2007</w:t>
      </w:r>
      <w:r w:rsidR="00130FA3">
        <w:t xml:space="preserve"> is as shown in Table 5-15</w:t>
      </w:r>
    </w:p>
    <w:tbl>
      <w:tblPr>
        <w:tblW w:w="36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690"/>
      </w:tblGrid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/>
        </w:tc>
        <w:tc>
          <w:tcPr>
            <w:tcW w:w="1690" w:type="dxa"/>
            <w:noWrap/>
          </w:tcPr>
          <w:p w:rsidR="00130FA3" w:rsidRPr="00130FA3" w:rsidRDefault="00090E1B">
            <w:r>
              <w:t>Demand 2007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r w:rsidRPr="00130FA3">
              <w:t>Northwest</w:t>
            </w:r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320,000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r w:rsidRPr="00130FA3">
              <w:t>Southwest</w:t>
            </w:r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200,000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smartTag w:uri="urn:schemas-microsoft-com:office:smarttags" w:element="place">
              <w:r w:rsidRPr="00130FA3">
                <w:t>Upper Midwest</w:t>
              </w:r>
            </w:smartTag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160,000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smartTag w:uri="urn:schemas-microsoft-com:office:smarttags" w:element="place">
              <w:r w:rsidRPr="00130FA3">
                <w:t>Lower Midwest</w:t>
              </w:r>
            </w:smartTag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220,000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r w:rsidRPr="00130FA3">
              <w:t>Northeast</w:t>
            </w:r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350,000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r w:rsidRPr="00130FA3">
              <w:t>Southeast</w:t>
            </w:r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175,000</w:t>
            </w:r>
          </w:p>
        </w:tc>
      </w:tr>
      <w:tr w:rsidR="00130FA3" w:rsidRPr="00130FA3" w:rsidTr="008A69CD">
        <w:trPr>
          <w:trHeight w:val="255"/>
        </w:trPr>
        <w:tc>
          <w:tcPr>
            <w:tcW w:w="1980" w:type="dxa"/>
            <w:noWrap/>
          </w:tcPr>
          <w:p w:rsidR="00130FA3" w:rsidRPr="00130FA3" w:rsidRDefault="00130FA3">
            <w:r w:rsidRPr="00130FA3">
              <w:t>Total Demand</w:t>
            </w:r>
          </w:p>
        </w:tc>
        <w:tc>
          <w:tcPr>
            <w:tcW w:w="1690" w:type="dxa"/>
            <w:noWrap/>
          </w:tcPr>
          <w:p w:rsidR="00130FA3" w:rsidRPr="00130FA3" w:rsidRDefault="00130FA3" w:rsidP="008A69CD">
            <w:pPr>
              <w:jc w:val="right"/>
            </w:pPr>
            <w:r w:rsidRPr="00130FA3">
              <w:t>1,425,000</w:t>
            </w:r>
          </w:p>
        </w:tc>
      </w:tr>
    </w:tbl>
    <w:p w:rsidR="00130FA3" w:rsidRDefault="00130FA3" w:rsidP="00130FA3">
      <w:pPr>
        <w:ind w:left="720"/>
      </w:pPr>
      <w:r>
        <w:t>The capacity of the current warehouse in St. Louis is 2,000,000 units per year, more</w:t>
      </w:r>
      <w:r w:rsidR="00090E1B">
        <w:t xml:space="preserve"> than enough to accommodate 2007</w:t>
      </w:r>
      <w:r>
        <w:t>’s demand.</w:t>
      </w:r>
    </w:p>
    <w:p w:rsidR="00130FA3" w:rsidRDefault="00130FA3" w:rsidP="00130FA3">
      <w:pPr>
        <w:ind w:left="720"/>
      </w:pPr>
      <w:r>
        <w:t>Costs are calculated as:</w:t>
      </w:r>
    </w:p>
    <w:p w:rsidR="00130FA3" w:rsidRDefault="00130FA3" w:rsidP="00130FA3">
      <w:pPr>
        <w:ind w:left="720"/>
      </w:pPr>
      <w:r>
        <w:t>Fixed Warehouse Cost = $220,000</w:t>
      </w:r>
    </w:p>
    <w:p w:rsidR="00130FA3" w:rsidRDefault="00130FA3" w:rsidP="00130FA3">
      <w:pPr>
        <w:ind w:left="720"/>
      </w:pPr>
      <w:r>
        <w:t>Variable Warehouse Cost = ($0.20/unit</w:t>
      </w:r>
      <w:proofErr w:type="gramStart"/>
      <w:r>
        <w:t>)(</w:t>
      </w:r>
      <w:proofErr w:type="gramEnd"/>
      <w:r>
        <w:t>1,425,000 units) = $285,000</w:t>
      </w:r>
    </w:p>
    <w:p w:rsidR="00130FA3" w:rsidRDefault="00103311" w:rsidP="00130FA3">
      <w:pPr>
        <w:ind w:left="720"/>
      </w:pPr>
      <w:r>
        <w:t>Holding Cost = $</w:t>
      </w:r>
      <w:r w:rsidR="00E11178">
        <w:t>475,000+0.165*1,425,000 = $710</w:t>
      </w:r>
      <w:r>
        <w:t>,</w:t>
      </w:r>
      <w:r w:rsidR="00E11178">
        <w:t>125</w:t>
      </w:r>
    </w:p>
    <w:p w:rsidR="00103311" w:rsidRDefault="00E11178" w:rsidP="00130FA3">
      <w:pPr>
        <w:ind w:left="720"/>
      </w:pPr>
      <w:r>
        <w:t>Shipping Cost = $1,068,7</w:t>
      </w:r>
      <w:r w:rsidR="00103311">
        <w:t>5</w:t>
      </w:r>
      <w:r>
        <w:t>0</w:t>
      </w:r>
    </w:p>
    <w:p w:rsidR="00103311" w:rsidRDefault="00103311" w:rsidP="00130FA3">
      <w:pPr>
        <w:ind w:left="720"/>
      </w:pPr>
      <w:r>
        <w:t>Shipping Recouped from Customer = (1,425,000/4)*$3 = $1,068,750</w:t>
      </w:r>
    </w:p>
    <w:p w:rsidR="00103311" w:rsidRDefault="00E11178" w:rsidP="00130FA3">
      <w:pPr>
        <w:ind w:left="720"/>
      </w:pPr>
      <w:r>
        <w:t>Total Network Costs = $1,254,</w:t>
      </w:r>
      <w:r w:rsidR="00103311">
        <w:t>5</w:t>
      </w:r>
      <w:r>
        <w:t>00</w:t>
      </w:r>
    </w:p>
    <w:p w:rsidR="00103311" w:rsidRDefault="00103311" w:rsidP="00130FA3">
      <w:pPr>
        <w:ind w:left="720"/>
      </w:pPr>
    </w:p>
    <w:p w:rsidR="00103311" w:rsidRDefault="00E11178" w:rsidP="00130FA3">
      <w:pPr>
        <w:ind w:left="720"/>
      </w:pPr>
      <w:r>
        <w:t>Note that t</w:t>
      </w:r>
      <w:r w:rsidR="00103311">
        <w:t>he spreadsheet used for these calculations employed the linear holding cost function of $</w:t>
      </w:r>
      <w:r w:rsidR="00851359">
        <w:t>475</w:t>
      </w:r>
      <w:r w:rsidR="00103311">
        <w:t>,00</w:t>
      </w:r>
      <w:r w:rsidR="00851359">
        <w:t>0+0.165</w:t>
      </w:r>
      <w:r w:rsidR="00103311">
        <w:t xml:space="preserve">F, which </w:t>
      </w:r>
      <w:r w:rsidR="00851359">
        <w:t>results in a holding cost of $7</w:t>
      </w:r>
      <w:r w:rsidR="00103311">
        <w:t>1</w:t>
      </w:r>
      <w:r w:rsidR="00851359">
        <w:t>0</w:t>
      </w:r>
      <w:r w:rsidR="00103311">
        <w:t>,</w:t>
      </w:r>
      <w:r w:rsidR="00851359">
        <w:t>12</w:t>
      </w:r>
      <w:r w:rsidR="00103311">
        <w:t>5 and a total plan cost of $1</w:t>
      </w:r>
      <w:r w:rsidR="00851359">
        <w:t>,254,</w:t>
      </w:r>
      <w:r w:rsidR="00103311">
        <w:t>5</w:t>
      </w:r>
      <w:r w:rsidR="00851359">
        <w:t>00</w:t>
      </w:r>
      <w:r w:rsidR="00103311">
        <w:t>.</w:t>
      </w:r>
    </w:p>
    <w:p w:rsidR="00103311" w:rsidRDefault="00103311" w:rsidP="00130FA3">
      <w:pPr>
        <w:ind w:left="720"/>
      </w:pPr>
      <w:r>
        <w:t xml:space="preserve">Subsequent holding costs will use the </w:t>
      </w:r>
      <w:r w:rsidR="00851359">
        <w:t>single linear function to determine holding costs.</w:t>
      </w:r>
    </w:p>
    <w:p w:rsidR="00851359" w:rsidRDefault="00851359" w:rsidP="00130FA3">
      <w:pPr>
        <w:ind w:left="720"/>
      </w:pPr>
    </w:p>
    <w:p w:rsidR="00851359" w:rsidRDefault="00385AFC" w:rsidP="00130FA3">
      <w:pPr>
        <w:ind w:left="720"/>
      </w:pPr>
      <w:r>
        <w:t>If demand in</w:t>
      </w:r>
      <w:r w:rsidR="00090E1B">
        <w:t>creases by 80% per year for 2008, 2009, and 2010</w:t>
      </w:r>
      <w:r>
        <w:t xml:space="preserve"> and SportStuff.com wishes to use St. Louis as their only warehouse center, the following </w:t>
      </w:r>
      <w:r w:rsidR="00B71CD4">
        <w:t xml:space="preserve">demands and costs are realized. The optimal solution </w:t>
      </w:r>
      <w:r w:rsidR="00090E1B">
        <w:t>for 2008</w:t>
      </w:r>
      <w:r w:rsidR="00E74F4E">
        <w:t xml:space="preserve"> </w:t>
      </w:r>
      <w:r w:rsidR="00B71CD4">
        <w:t>calls for one large warehouse rather than two small ones.</w:t>
      </w:r>
    </w:p>
    <w:tbl>
      <w:tblPr>
        <w:tblW w:w="34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90"/>
      </w:tblGrid>
      <w:tr w:rsidR="00385AFC" w:rsidRPr="00385AFC" w:rsidTr="008A69CD">
        <w:trPr>
          <w:trHeight w:val="255"/>
        </w:trPr>
        <w:tc>
          <w:tcPr>
            <w:tcW w:w="1800" w:type="dxa"/>
            <w:noWrap/>
          </w:tcPr>
          <w:p w:rsidR="00385AFC" w:rsidRPr="00385AFC" w:rsidRDefault="00385AFC"/>
        </w:tc>
        <w:tc>
          <w:tcPr>
            <w:tcW w:w="1690" w:type="dxa"/>
            <w:noWrap/>
          </w:tcPr>
          <w:p w:rsidR="00385AFC" w:rsidRPr="00385AFC" w:rsidRDefault="00090E1B">
            <w:r>
              <w:t>Demand 2008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r w:rsidRPr="00385AFC">
              <w:t>Northwest</w:t>
            </w:r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576000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r w:rsidRPr="00385AFC">
              <w:t>Southwest</w:t>
            </w:r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360000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smartTag w:uri="urn:schemas-microsoft-com:office:smarttags" w:element="place">
              <w:r w:rsidRPr="00385AFC">
                <w:t>Upper Midwest</w:t>
              </w:r>
            </w:smartTag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288000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smartTag w:uri="urn:schemas-microsoft-com:office:smarttags" w:element="place">
              <w:r w:rsidRPr="00385AFC">
                <w:t>Lower Midwest</w:t>
              </w:r>
            </w:smartTag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396000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r w:rsidRPr="00385AFC">
              <w:t>Northeast</w:t>
            </w:r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630000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r w:rsidRPr="00385AFC">
              <w:t>Southeast</w:t>
            </w:r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315000</w:t>
            </w:r>
          </w:p>
        </w:tc>
      </w:tr>
      <w:tr w:rsidR="00385AFC" w:rsidRPr="00385AFC" w:rsidTr="008A69CD">
        <w:trPr>
          <w:trHeight w:val="255"/>
        </w:trPr>
        <w:tc>
          <w:tcPr>
            <w:tcW w:w="0" w:type="auto"/>
            <w:noWrap/>
          </w:tcPr>
          <w:p w:rsidR="00385AFC" w:rsidRPr="00385AFC" w:rsidRDefault="00385AFC">
            <w:r w:rsidRPr="00385AFC">
              <w:t>Total Demand</w:t>
            </w:r>
          </w:p>
        </w:tc>
        <w:tc>
          <w:tcPr>
            <w:tcW w:w="1690" w:type="dxa"/>
            <w:noWrap/>
          </w:tcPr>
          <w:p w:rsidR="00385AFC" w:rsidRPr="00385AFC" w:rsidRDefault="00385AFC" w:rsidP="008A69CD">
            <w:pPr>
              <w:jc w:val="right"/>
            </w:pPr>
            <w:r w:rsidRPr="00385AFC">
              <w:t>2,565,000</w:t>
            </w:r>
          </w:p>
        </w:tc>
      </w:tr>
    </w:tbl>
    <w:p w:rsidR="00385AFC" w:rsidRDefault="00385AFC" w:rsidP="00130FA3">
      <w:pPr>
        <w:ind w:left="720"/>
      </w:pPr>
    </w:p>
    <w:tbl>
      <w:tblPr>
        <w:tblW w:w="42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440"/>
      </w:tblGrid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>
            <w:r w:rsidRPr="00B71CD4">
              <w:t>Total Shipping Cost</w:t>
            </w:r>
          </w:p>
        </w:tc>
        <w:tc>
          <w:tcPr>
            <w:tcW w:w="1440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$1,994,625</w:t>
            </w:r>
          </w:p>
        </w:tc>
      </w:tr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>
            <w:r w:rsidRPr="00B71CD4">
              <w:t>Total Holding Cost</w:t>
            </w:r>
          </w:p>
        </w:tc>
        <w:tc>
          <w:tcPr>
            <w:tcW w:w="1440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$898,225</w:t>
            </w:r>
          </w:p>
        </w:tc>
      </w:tr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>
            <w:r w:rsidRPr="00B71CD4">
              <w:t>Warehouse Cost</w:t>
            </w:r>
          </w:p>
        </w:tc>
        <w:tc>
          <w:tcPr>
            <w:tcW w:w="1440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$888,000</w:t>
            </w:r>
          </w:p>
        </w:tc>
        <w:bookmarkStart w:id="0" w:name="_GoBack"/>
        <w:bookmarkEnd w:id="0"/>
      </w:tr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>
            <w:r w:rsidRPr="00B71CD4">
              <w:lastRenderedPageBreak/>
              <w:t xml:space="preserve">Total Shipping </w:t>
            </w:r>
            <w:r>
              <w:t>Recoup</w:t>
            </w:r>
          </w:p>
        </w:tc>
        <w:tc>
          <w:tcPr>
            <w:tcW w:w="1440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$1,923,750</w:t>
            </w:r>
          </w:p>
        </w:tc>
      </w:tr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/>
        </w:tc>
        <w:tc>
          <w:tcPr>
            <w:tcW w:w="1440" w:type="dxa"/>
            <w:noWrap/>
          </w:tcPr>
          <w:p w:rsidR="00B71CD4" w:rsidRPr="00B71CD4" w:rsidRDefault="00B71CD4"/>
        </w:tc>
      </w:tr>
      <w:tr w:rsidR="00B71CD4" w:rsidRPr="00B71CD4" w:rsidTr="008A69CD">
        <w:trPr>
          <w:trHeight w:val="255"/>
        </w:trPr>
        <w:tc>
          <w:tcPr>
            <w:tcW w:w="2808" w:type="dxa"/>
            <w:noWrap/>
          </w:tcPr>
          <w:p w:rsidR="00B71CD4" w:rsidRPr="00B71CD4" w:rsidRDefault="00B71CD4">
            <w:r w:rsidRPr="00B71CD4">
              <w:t>TOTAL COST</w:t>
            </w:r>
          </w:p>
        </w:tc>
        <w:tc>
          <w:tcPr>
            <w:tcW w:w="1440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$1,857,100</w:t>
            </w:r>
          </w:p>
        </w:tc>
      </w:tr>
    </w:tbl>
    <w:p w:rsidR="00103311" w:rsidRDefault="00103311" w:rsidP="00130FA3">
      <w:pPr>
        <w:ind w:left="720"/>
      </w:pPr>
    </w:p>
    <w:p w:rsidR="00E74F4E" w:rsidRDefault="00090E1B" w:rsidP="00130FA3">
      <w:pPr>
        <w:ind w:left="720"/>
      </w:pPr>
      <w:r>
        <w:t>For 2009</w:t>
      </w:r>
      <w:r w:rsidR="00E74F4E">
        <w:t xml:space="preserve">, one small and one large warehouse </w:t>
      </w:r>
      <w:proofErr w:type="gramStart"/>
      <w:r w:rsidR="00E74F4E">
        <w:t>is</w:t>
      </w:r>
      <w:proofErr w:type="gramEnd"/>
      <w:r w:rsidR="00E74F4E">
        <w:t xml:space="preserve"> optimal.</w:t>
      </w:r>
    </w:p>
    <w:tbl>
      <w:tblPr>
        <w:tblW w:w="352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B71CD4" w:rsidRPr="00B71CD4" w:rsidTr="008A69CD">
        <w:trPr>
          <w:trHeight w:val="255"/>
        </w:trPr>
        <w:tc>
          <w:tcPr>
            <w:tcW w:w="1800" w:type="dxa"/>
            <w:noWrap/>
          </w:tcPr>
          <w:p w:rsidR="00B71CD4" w:rsidRPr="00B71CD4" w:rsidRDefault="00B71CD4"/>
        </w:tc>
        <w:tc>
          <w:tcPr>
            <w:tcW w:w="1728" w:type="dxa"/>
            <w:noWrap/>
          </w:tcPr>
          <w:p w:rsidR="00B71CD4" w:rsidRPr="00B71CD4" w:rsidRDefault="00090E1B">
            <w:r>
              <w:t>Demand 2009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r w:rsidRPr="00B71CD4">
              <w:t>Northwest</w:t>
            </w:r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1036800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r w:rsidRPr="00B71CD4">
              <w:t>Southwest</w:t>
            </w:r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648000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smartTag w:uri="urn:schemas-microsoft-com:office:smarttags" w:element="place">
              <w:r w:rsidRPr="00B71CD4">
                <w:t>Upper Midwest</w:t>
              </w:r>
            </w:smartTag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518400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smartTag w:uri="urn:schemas-microsoft-com:office:smarttags" w:element="place">
              <w:r w:rsidRPr="00B71CD4">
                <w:t>Lower Midwest</w:t>
              </w:r>
            </w:smartTag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712800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r w:rsidRPr="00B71CD4">
              <w:t>Northeast</w:t>
            </w:r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1134000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r w:rsidRPr="00B71CD4">
              <w:t>Southeast</w:t>
            </w:r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567000</w:t>
            </w:r>
          </w:p>
        </w:tc>
      </w:tr>
      <w:tr w:rsidR="00B71CD4" w:rsidRPr="00B71CD4" w:rsidTr="008A69CD">
        <w:trPr>
          <w:trHeight w:val="255"/>
        </w:trPr>
        <w:tc>
          <w:tcPr>
            <w:tcW w:w="0" w:type="auto"/>
            <w:noWrap/>
          </w:tcPr>
          <w:p w:rsidR="00B71CD4" w:rsidRPr="00B71CD4" w:rsidRDefault="00B71CD4">
            <w:r w:rsidRPr="00B71CD4">
              <w:t>Total Demand</w:t>
            </w:r>
          </w:p>
        </w:tc>
        <w:tc>
          <w:tcPr>
            <w:tcW w:w="1728" w:type="dxa"/>
            <w:noWrap/>
          </w:tcPr>
          <w:p w:rsidR="00B71CD4" w:rsidRPr="00B71CD4" w:rsidRDefault="00B71CD4" w:rsidP="008A69CD">
            <w:pPr>
              <w:jc w:val="right"/>
            </w:pPr>
            <w:r w:rsidRPr="00B71CD4">
              <w:t>4,617,000</w:t>
            </w:r>
          </w:p>
        </w:tc>
      </w:tr>
    </w:tbl>
    <w:p w:rsidR="00130FA3" w:rsidRDefault="00130FA3" w:rsidP="00130FA3"/>
    <w:tbl>
      <w:tblPr>
        <w:tblW w:w="406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</w:tblGrid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Shipping Cost</w:t>
            </w:r>
          </w:p>
        </w:tc>
        <w:tc>
          <w:tcPr>
            <w:tcW w:w="144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$3,590,325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Holding Cost</w:t>
            </w:r>
          </w:p>
        </w:tc>
        <w:tc>
          <w:tcPr>
            <w:tcW w:w="144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$2,473,610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Warehouse Cost</w:t>
            </w:r>
          </w:p>
        </w:tc>
        <w:tc>
          <w:tcPr>
            <w:tcW w:w="144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$1,518,400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 xml:space="preserve">Total Shipping </w:t>
            </w:r>
            <w:r>
              <w:t>Recoup</w:t>
            </w:r>
          </w:p>
        </w:tc>
        <w:tc>
          <w:tcPr>
            <w:tcW w:w="144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$3,462,750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/>
        </w:tc>
        <w:tc>
          <w:tcPr>
            <w:tcW w:w="1440" w:type="dxa"/>
            <w:noWrap/>
          </w:tcPr>
          <w:p w:rsidR="00E74F4E" w:rsidRPr="00E74F4E" w:rsidRDefault="00E74F4E"/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COST</w:t>
            </w:r>
          </w:p>
        </w:tc>
        <w:tc>
          <w:tcPr>
            <w:tcW w:w="144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$4,119,585</w:t>
            </w:r>
          </w:p>
        </w:tc>
      </w:tr>
    </w:tbl>
    <w:p w:rsidR="00E74F4E" w:rsidRDefault="00E74F4E" w:rsidP="00130FA3"/>
    <w:p w:rsidR="00E74F4E" w:rsidRDefault="00090E1B" w:rsidP="00130FA3">
      <w:r>
        <w:t>For 2010</w:t>
      </w:r>
      <w:r w:rsidR="00E74F4E">
        <w:t>, one small and two large warehouses are optimal</w:t>
      </w:r>
    </w:p>
    <w:tbl>
      <w:tblPr>
        <w:tblW w:w="37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908"/>
      </w:tblGrid>
      <w:tr w:rsidR="00E74F4E" w:rsidRPr="00E74F4E" w:rsidTr="008A69CD">
        <w:trPr>
          <w:trHeight w:val="255"/>
        </w:trPr>
        <w:tc>
          <w:tcPr>
            <w:tcW w:w="1800" w:type="dxa"/>
            <w:noWrap/>
          </w:tcPr>
          <w:p w:rsidR="00E74F4E" w:rsidRPr="00E74F4E" w:rsidRDefault="00E74F4E"/>
        </w:tc>
        <w:tc>
          <w:tcPr>
            <w:tcW w:w="1908" w:type="dxa"/>
            <w:noWrap/>
          </w:tcPr>
          <w:p w:rsidR="00E74F4E" w:rsidRPr="00E74F4E" w:rsidRDefault="00090E1B">
            <w:r>
              <w:t>Demand 2010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r w:rsidRPr="00E74F4E">
              <w:t>Northwest</w:t>
            </w:r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1866240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r w:rsidRPr="00E74F4E">
              <w:t>Southwest</w:t>
            </w:r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1166400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smartTag w:uri="urn:schemas-microsoft-com:office:smarttags" w:element="place">
              <w:r w:rsidRPr="00E74F4E">
                <w:t>Upper Midwest</w:t>
              </w:r>
            </w:smartTag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933120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smartTag w:uri="urn:schemas-microsoft-com:office:smarttags" w:element="place">
              <w:r w:rsidRPr="00E74F4E">
                <w:t>Lower Midwest</w:t>
              </w:r>
            </w:smartTag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1283040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r w:rsidRPr="00E74F4E">
              <w:t>Northeast</w:t>
            </w:r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2041200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r w:rsidRPr="00E74F4E">
              <w:t>Southeast</w:t>
            </w:r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1020600</w:t>
            </w:r>
          </w:p>
        </w:tc>
      </w:tr>
      <w:tr w:rsidR="00E74F4E" w:rsidRPr="00E74F4E" w:rsidTr="008A69CD">
        <w:trPr>
          <w:trHeight w:val="255"/>
        </w:trPr>
        <w:tc>
          <w:tcPr>
            <w:tcW w:w="0" w:type="auto"/>
            <w:noWrap/>
          </w:tcPr>
          <w:p w:rsidR="00E74F4E" w:rsidRPr="00E74F4E" w:rsidRDefault="00E74F4E">
            <w:r w:rsidRPr="00E74F4E">
              <w:t>Total Demand</w:t>
            </w:r>
          </w:p>
        </w:tc>
        <w:tc>
          <w:tcPr>
            <w:tcW w:w="1908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8,310,600</w:t>
            </w:r>
          </w:p>
        </w:tc>
      </w:tr>
    </w:tbl>
    <w:p w:rsidR="00E74F4E" w:rsidRDefault="00E74F4E" w:rsidP="00130FA3"/>
    <w:tbl>
      <w:tblPr>
        <w:tblW w:w="424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20"/>
      </w:tblGrid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Shipping Cost</w:t>
            </w:r>
          </w:p>
        </w:tc>
        <w:tc>
          <w:tcPr>
            <w:tcW w:w="162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$6,462,585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Holding Cost</w:t>
            </w:r>
          </w:p>
        </w:tc>
        <w:tc>
          <w:tcPr>
            <w:tcW w:w="162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$5,538,747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Warehouse Cost</w:t>
            </w:r>
          </w:p>
        </w:tc>
        <w:tc>
          <w:tcPr>
            <w:tcW w:w="162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$2,632,120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 xml:space="preserve">Total Shipping </w:t>
            </w:r>
            <w:r>
              <w:t>Recoup</w:t>
            </w:r>
          </w:p>
        </w:tc>
        <w:tc>
          <w:tcPr>
            <w:tcW w:w="162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$6,232,950</w:t>
            </w:r>
          </w:p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/>
        </w:tc>
        <w:tc>
          <w:tcPr>
            <w:tcW w:w="1620" w:type="dxa"/>
            <w:noWrap/>
          </w:tcPr>
          <w:p w:rsidR="00E74F4E" w:rsidRPr="00E74F4E" w:rsidRDefault="00E74F4E"/>
        </w:tc>
      </w:tr>
      <w:tr w:rsidR="00E74F4E" w:rsidRPr="00E74F4E" w:rsidTr="008A69CD">
        <w:trPr>
          <w:trHeight w:val="255"/>
        </w:trPr>
        <w:tc>
          <w:tcPr>
            <w:tcW w:w="2628" w:type="dxa"/>
            <w:noWrap/>
          </w:tcPr>
          <w:p w:rsidR="00E74F4E" w:rsidRPr="00E74F4E" w:rsidRDefault="00E74F4E">
            <w:r w:rsidRPr="00E74F4E">
              <w:t>TOTAL COST</w:t>
            </w:r>
          </w:p>
        </w:tc>
        <w:tc>
          <w:tcPr>
            <w:tcW w:w="1620" w:type="dxa"/>
            <w:noWrap/>
          </w:tcPr>
          <w:p w:rsidR="00E74F4E" w:rsidRPr="00E74F4E" w:rsidRDefault="00E74F4E" w:rsidP="008A69CD">
            <w:pPr>
              <w:jc w:val="right"/>
            </w:pPr>
            <w:r w:rsidRPr="00E74F4E">
              <w:t>$8,400,502</w:t>
            </w:r>
          </w:p>
        </w:tc>
      </w:tr>
    </w:tbl>
    <w:p w:rsidR="00D92214" w:rsidRDefault="00D92214" w:rsidP="00130FA3"/>
    <w:p w:rsidR="00E74F4E" w:rsidRDefault="00D92214" w:rsidP="00130FA3">
      <w:r>
        <w:br w:type="page"/>
      </w:r>
    </w:p>
    <w:p w:rsidR="00130FA3" w:rsidRDefault="00130FA3" w:rsidP="00130FA3">
      <w:pPr>
        <w:numPr>
          <w:ilvl w:val="0"/>
          <w:numId w:val="1"/>
        </w:numPr>
      </w:pPr>
      <w:r>
        <w:t>What supply chain network configuration do you recommend for SportStuff.com?</w:t>
      </w:r>
    </w:p>
    <w:p w:rsidR="006A131F" w:rsidRDefault="0052185E" w:rsidP="0052185E">
      <w:pPr>
        <w:ind w:left="720"/>
      </w:pPr>
      <w:r>
        <w:t xml:space="preserve">The progression if location is not restricted to </w:t>
      </w:r>
      <w:smartTag w:uri="urn:schemas-microsoft-com:office:smarttags" w:element="City">
        <w:smartTag w:uri="urn:schemas-microsoft-com:office:smarttags" w:element="place">
          <w:r>
            <w:t>St. Louis</w:t>
          </w:r>
        </w:smartTag>
      </w:smartTag>
      <w:r>
        <w:t xml:space="preserve"> is as follows:</w:t>
      </w:r>
    </w:p>
    <w:p w:rsidR="0052185E" w:rsidRDefault="0052185E" w:rsidP="006A131F"/>
    <w:p w:rsidR="0052185E" w:rsidRDefault="00090E1B" w:rsidP="0052185E">
      <w:pPr>
        <w:ind w:left="720"/>
      </w:pPr>
      <w:r>
        <w:t>For 2008</w:t>
      </w:r>
      <w:r w:rsidR="0052185E">
        <w:t>: Small warehouses in Seattle and St. Louis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216"/>
        <w:gridCol w:w="1217"/>
        <w:gridCol w:w="1056"/>
        <w:gridCol w:w="1056"/>
        <w:gridCol w:w="1150"/>
        <w:gridCol w:w="1150"/>
        <w:gridCol w:w="1176"/>
      </w:tblGrid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/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Northwest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Southwest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smartTag w:uri="urn:schemas-microsoft-com:office:smarttags" w:element="place">
              <w:r w:rsidRPr="0052185E">
                <w:t>Upper Midwest</w:t>
              </w:r>
            </w:smartTag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smartTag w:uri="urn:schemas-microsoft-com:office:smarttags" w:element="place">
              <w:r w:rsidRPr="0052185E">
                <w:t>Lower Midwest</w:t>
              </w:r>
            </w:smartTag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Northeast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Southeast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Total Supply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>
            <w:smartTag w:uri="urn:schemas-microsoft-com:office:smarttags" w:element="City">
              <w:smartTag w:uri="urn:schemas-microsoft-com:office:smarttags" w:element="place">
                <w:r w:rsidRPr="0052185E">
                  <w:t>Seattle</w:t>
                </w:r>
              </w:smartTag>
            </w:smartTag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576,000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360,000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936,000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>
            <w:smartTag w:uri="urn:schemas-microsoft-com:office:smarttags" w:element="City">
              <w:smartTag w:uri="urn:schemas-microsoft-com:office:smarttags" w:element="place">
                <w:r w:rsidRPr="0052185E">
                  <w:t>Denver</w:t>
                </w:r>
              </w:smartTag>
            </w:smartTag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>
            <w:smartTag w:uri="urn:schemas-microsoft-com:office:smarttags" w:element="City">
              <w:smartTag w:uri="urn:schemas-microsoft-com:office:smarttags" w:element="place">
                <w:r w:rsidRPr="0052185E">
                  <w:t>St. Louis</w:t>
                </w:r>
              </w:smartTag>
            </w:smartTag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288,000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396,000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630,000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315,000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1,629,000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>
            <w:smartTag w:uri="urn:schemas-microsoft-com:office:smarttags" w:element="City">
              <w:smartTag w:uri="urn:schemas-microsoft-com:office:smarttags" w:element="place">
                <w:r w:rsidRPr="0052185E">
                  <w:t>Atlanta</w:t>
                </w:r>
              </w:smartTag>
            </w:smartTag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>
            <w:smartTag w:uri="urn:schemas-microsoft-com:office:smarttags" w:element="City">
              <w:smartTag w:uri="urn:schemas-microsoft-com:office:smarttags" w:element="place">
                <w:r w:rsidRPr="0052185E">
                  <w:t>Philadelphia</w:t>
                </w:r>
              </w:smartTag>
            </w:smartTag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  <w:tc>
          <w:tcPr>
            <w:tcW w:w="1141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0</w:t>
            </w:r>
          </w:p>
        </w:tc>
      </w:tr>
      <w:tr w:rsidR="0052185E" w:rsidRPr="0052185E" w:rsidTr="008A69CD">
        <w:trPr>
          <w:trHeight w:val="255"/>
        </w:trPr>
        <w:tc>
          <w:tcPr>
            <w:tcW w:w="1320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Total Demand</w:t>
            </w:r>
          </w:p>
        </w:tc>
        <w:tc>
          <w:tcPr>
            <w:tcW w:w="1135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576,000</w:t>
            </w:r>
          </w:p>
        </w:tc>
        <w:tc>
          <w:tcPr>
            <w:tcW w:w="1136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360,000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288,000</w:t>
            </w:r>
          </w:p>
        </w:tc>
        <w:tc>
          <w:tcPr>
            <w:tcW w:w="988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396,000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630,000</w:t>
            </w:r>
          </w:p>
        </w:tc>
        <w:tc>
          <w:tcPr>
            <w:tcW w:w="1074" w:type="dxa"/>
            <w:noWrap/>
          </w:tcPr>
          <w:p w:rsidR="0052185E" w:rsidRPr="0052185E" w:rsidRDefault="0052185E" w:rsidP="008A69CD">
            <w:pPr>
              <w:jc w:val="center"/>
            </w:pPr>
            <w:r w:rsidRPr="0052185E">
              <w:t>315,000</w:t>
            </w:r>
          </w:p>
        </w:tc>
        <w:tc>
          <w:tcPr>
            <w:tcW w:w="1141" w:type="dxa"/>
            <w:noWrap/>
          </w:tcPr>
          <w:p w:rsidR="0052185E" w:rsidRPr="0052185E" w:rsidRDefault="0052185E"/>
        </w:tc>
      </w:tr>
    </w:tbl>
    <w:p w:rsidR="006A131F" w:rsidRDefault="006A131F" w:rsidP="006A131F"/>
    <w:tbl>
      <w:tblPr>
        <w:tblW w:w="37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8"/>
      </w:tblGrid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>
            <w:r w:rsidRPr="0052185E">
              <w:t>Total Shipping Cost</w:t>
            </w:r>
          </w:p>
        </w:tc>
        <w:tc>
          <w:tcPr>
            <w:tcW w:w="1438" w:type="dxa"/>
            <w:noWrap/>
          </w:tcPr>
          <w:p w:rsidR="0052185E" w:rsidRPr="0052185E" w:rsidRDefault="0052185E" w:rsidP="008A69CD">
            <w:pPr>
              <w:jc w:val="right"/>
            </w:pPr>
            <w:r w:rsidRPr="0052185E">
              <w:t>$1,688,625</w:t>
            </w:r>
          </w:p>
        </w:tc>
      </w:tr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>
            <w:r w:rsidRPr="0052185E">
              <w:t>Total Holding Cost</w:t>
            </w:r>
          </w:p>
        </w:tc>
        <w:tc>
          <w:tcPr>
            <w:tcW w:w="1438" w:type="dxa"/>
            <w:noWrap/>
          </w:tcPr>
          <w:p w:rsidR="0052185E" w:rsidRPr="0052185E" w:rsidRDefault="0052185E" w:rsidP="008A69CD">
            <w:pPr>
              <w:jc w:val="right"/>
            </w:pPr>
            <w:r w:rsidRPr="0052185E">
              <w:t>$1,373,225</w:t>
            </w:r>
          </w:p>
        </w:tc>
      </w:tr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>
            <w:r w:rsidRPr="0052185E">
              <w:t>Warehouse Cost</w:t>
            </w:r>
          </w:p>
        </w:tc>
        <w:tc>
          <w:tcPr>
            <w:tcW w:w="1438" w:type="dxa"/>
            <w:noWrap/>
          </w:tcPr>
          <w:p w:rsidR="0052185E" w:rsidRPr="0052185E" w:rsidRDefault="0052185E" w:rsidP="008A69CD">
            <w:pPr>
              <w:jc w:val="right"/>
            </w:pPr>
            <w:r w:rsidRPr="0052185E">
              <w:t>$1,033,000</w:t>
            </w:r>
          </w:p>
        </w:tc>
      </w:tr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>
            <w:r w:rsidRPr="0052185E">
              <w:t>Total Shipping Chg</w:t>
            </w:r>
          </w:p>
        </w:tc>
        <w:tc>
          <w:tcPr>
            <w:tcW w:w="1438" w:type="dxa"/>
            <w:noWrap/>
          </w:tcPr>
          <w:p w:rsidR="0052185E" w:rsidRPr="0052185E" w:rsidRDefault="0052185E" w:rsidP="008A69CD">
            <w:pPr>
              <w:jc w:val="right"/>
            </w:pPr>
            <w:r w:rsidRPr="0052185E">
              <w:t>$1,923,750</w:t>
            </w:r>
          </w:p>
        </w:tc>
      </w:tr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/>
        </w:tc>
        <w:tc>
          <w:tcPr>
            <w:tcW w:w="1438" w:type="dxa"/>
            <w:noWrap/>
          </w:tcPr>
          <w:p w:rsidR="0052185E" w:rsidRPr="0052185E" w:rsidRDefault="0052185E"/>
        </w:tc>
      </w:tr>
      <w:tr w:rsidR="0052185E" w:rsidRPr="0052185E" w:rsidTr="008A69CD">
        <w:trPr>
          <w:trHeight w:val="255"/>
        </w:trPr>
        <w:tc>
          <w:tcPr>
            <w:tcW w:w="2268" w:type="dxa"/>
            <w:noWrap/>
          </w:tcPr>
          <w:p w:rsidR="0052185E" w:rsidRPr="0052185E" w:rsidRDefault="0052185E">
            <w:r w:rsidRPr="0052185E">
              <w:t>TOTAL COST</w:t>
            </w:r>
          </w:p>
        </w:tc>
        <w:tc>
          <w:tcPr>
            <w:tcW w:w="1438" w:type="dxa"/>
            <w:noWrap/>
          </w:tcPr>
          <w:p w:rsidR="0052185E" w:rsidRPr="0052185E" w:rsidRDefault="0052185E" w:rsidP="008A69CD">
            <w:pPr>
              <w:jc w:val="right"/>
            </w:pPr>
            <w:r w:rsidRPr="0052185E">
              <w:t>$2,171,100</w:t>
            </w:r>
          </w:p>
        </w:tc>
      </w:tr>
    </w:tbl>
    <w:p w:rsidR="0052185E" w:rsidRDefault="0052185E" w:rsidP="006A131F"/>
    <w:p w:rsidR="00D92214" w:rsidRDefault="00D92214" w:rsidP="006A131F">
      <w:r>
        <w:t xml:space="preserve">A lower total system cost is achievable if </w:t>
      </w:r>
      <w:proofErr w:type="spellStart"/>
      <w:r>
        <w:t>SportStuff</w:t>
      </w:r>
      <w:proofErr w:type="spellEnd"/>
      <w:r>
        <w:t xml:space="preserve"> abandons their small </w:t>
      </w:r>
      <w:smartTag w:uri="urn:schemas-microsoft-com:office:smarttags" w:element="City">
        <w:r>
          <w:t>St. Louis</w:t>
        </w:r>
      </w:smartTag>
      <w:r>
        <w:t xml:space="preserve"> warehouse and opts for a single large warehouse in </w:t>
      </w:r>
      <w:smartTag w:uri="urn:schemas-microsoft-com:office:smarttags" w:element="City">
        <w:smartTag w:uri="urn:schemas-microsoft-com:office:smarttags" w:element="place">
          <w:r>
            <w:t>Atlanta</w:t>
          </w:r>
        </w:smartTag>
      </w:smartTag>
      <w:r>
        <w:t xml:space="preserve">. </w:t>
      </w:r>
    </w:p>
    <w:tbl>
      <w:tblPr>
        <w:tblW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1296"/>
      </w:tblGrid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>
            <w:r w:rsidRPr="00D92214">
              <w:t>Total Shipping Cost</w:t>
            </w:r>
          </w:p>
        </w:tc>
        <w:tc>
          <w:tcPr>
            <w:tcW w:w="1296" w:type="dxa"/>
            <w:noWrap/>
          </w:tcPr>
          <w:p w:rsidR="00D92214" w:rsidRPr="00D92214" w:rsidRDefault="00D92214" w:rsidP="008A69CD">
            <w:pPr>
              <w:jc w:val="right"/>
            </w:pPr>
            <w:r w:rsidRPr="00D92214">
              <w:t>$2,068,875</w:t>
            </w:r>
          </w:p>
        </w:tc>
      </w:tr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>
            <w:r w:rsidRPr="00D92214">
              <w:t>Total Holding Cost</w:t>
            </w:r>
          </w:p>
        </w:tc>
        <w:tc>
          <w:tcPr>
            <w:tcW w:w="1296" w:type="dxa"/>
            <w:noWrap/>
          </w:tcPr>
          <w:p w:rsidR="00D92214" w:rsidRPr="00D92214" w:rsidRDefault="00D92214" w:rsidP="008A69CD">
            <w:pPr>
              <w:jc w:val="right"/>
            </w:pPr>
            <w:r w:rsidRPr="00D92214">
              <w:t>$898,225</w:t>
            </w:r>
          </w:p>
        </w:tc>
      </w:tr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>
            <w:r w:rsidRPr="00D92214">
              <w:t>Warehouse Cost</w:t>
            </w:r>
          </w:p>
        </w:tc>
        <w:tc>
          <w:tcPr>
            <w:tcW w:w="1296" w:type="dxa"/>
            <w:noWrap/>
          </w:tcPr>
          <w:p w:rsidR="00D92214" w:rsidRPr="00D92214" w:rsidRDefault="00D92214" w:rsidP="008A69CD">
            <w:pPr>
              <w:jc w:val="right"/>
            </w:pPr>
            <w:r w:rsidRPr="00D92214">
              <w:t>$888,000</w:t>
            </w:r>
          </w:p>
        </w:tc>
      </w:tr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>
            <w:r w:rsidRPr="00D92214">
              <w:t>Total Shipping Chg</w:t>
            </w:r>
          </w:p>
        </w:tc>
        <w:tc>
          <w:tcPr>
            <w:tcW w:w="1296" w:type="dxa"/>
            <w:noWrap/>
          </w:tcPr>
          <w:p w:rsidR="00D92214" w:rsidRPr="00D92214" w:rsidRDefault="00D92214" w:rsidP="008A69CD">
            <w:pPr>
              <w:jc w:val="right"/>
            </w:pPr>
            <w:r w:rsidRPr="00D92214">
              <w:t>$1,923,750</w:t>
            </w:r>
          </w:p>
        </w:tc>
      </w:tr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/>
        </w:tc>
        <w:tc>
          <w:tcPr>
            <w:tcW w:w="1296" w:type="dxa"/>
            <w:noWrap/>
          </w:tcPr>
          <w:p w:rsidR="00D92214" w:rsidRPr="00D92214" w:rsidRDefault="00D92214"/>
        </w:tc>
      </w:tr>
      <w:tr w:rsidR="00D92214" w:rsidRPr="00D92214" w:rsidTr="008A69CD">
        <w:trPr>
          <w:trHeight w:val="255"/>
        </w:trPr>
        <w:tc>
          <w:tcPr>
            <w:tcW w:w="2194" w:type="dxa"/>
            <w:noWrap/>
          </w:tcPr>
          <w:p w:rsidR="00D92214" w:rsidRPr="00D92214" w:rsidRDefault="00D92214">
            <w:r w:rsidRPr="00D92214">
              <w:t>TOTAL COST</w:t>
            </w:r>
          </w:p>
        </w:tc>
        <w:tc>
          <w:tcPr>
            <w:tcW w:w="1296" w:type="dxa"/>
            <w:noWrap/>
          </w:tcPr>
          <w:p w:rsidR="00D92214" w:rsidRPr="00D92214" w:rsidRDefault="00D92214" w:rsidP="008A69CD">
            <w:pPr>
              <w:jc w:val="right"/>
            </w:pPr>
            <w:r w:rsidRPr="00D92214">
              <w:t>$1,931,350</w:t>
            </w:r>
          </w:p>
        </w:tc>
      </w:tr>
    </w:tbl>
    <w:p w:rsidR="00D92214" w:rsidRDefault="00D92214" w:rsidP="006A131F"/>
    <w:p w:rsidR="007F0924" w:rsidRDefault="007F0924" w:rsidP="006A131F">
      <w:r>
        <w:br w:type="page"/>
      </w:r>
      <w:r w:rsidR="00090E1B">
        <w:lastRenderedPageBreak/>
        <w:t>For 2009</w:t>
      </w:r>
      <w:r w:rsidR="0036497B">
        <w:t>: Small warehouses in Seattle and St. Louis</w:t>
      </w:r>
      <w:r w:rsidR="00D92214">
        <w:t xml:space="preserve"> plus</w:t>
      </w:r>
      <w:r>
        <w:t xml:space="preserve"> a small warehouse in </w:t>
      </w:r>
      <w:smartTag w:uri="urn:schemas-microsoft-com:office:smarttags" w:element="City">
        <w:smartTag w:uri="urn:schemas-microsoft-com:office:smarttags" w:element="place">
          <w:r>
            <w:t>Atlanta</w:t>
          </w:r>
        </w:smartTag>
      </w:smartTag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216"/>
        <w:gridCol w:w="1436"/>
        <w:gridCol w:w="1080"/>
        <w:gridCol w:w="1260"/>
        <w:gridCol w:w="1260"/>
        <w:gridCol w:w="1260"/>
        <w:gridCol w:w="1176"/>
      </w:tblGrid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/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Northwest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Southwest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smartTag w:uri="urn:schemas-microsoft-com:office:smarttags" w:element="place">
              <w:r w:rsidRPr="007F0924">
                <w:t>Upper Midwest</w:t>
              </w:r>
            </w:smartTag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smartTag w:uri="urn:schemas-microsoft-com:office:smarttags" w:element="place">
              <w:r w:rsidRPr="007F0924">
                <w:t>Lower Midwest</w:t>
              </w:r>
            </w:smartTag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Northeast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Southeast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Total Supply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smartTag w:uri="urn:schemas-microsoft-com:office:smarttags" w:element="place">
              <w:smartTag w:uri="urn:schemas-microsoft-com:office:smarttags" w:element="City">
                <w:r w:rsidRPr="007F0924">
                  <w:t>Seattle</w:t>
                </w:r>
              </w:smartTag>
            </w:smartTag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1,036,800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648,000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1,684,800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smartTag w:uri="urn:schemas-microsoft-com:office:smarttags" w:element="place">
              <w:smartTag w:uri="urn:schemas-microsoft-com:office:smarttags" w:element="City">
                <w:r w:rsidRPr="007F0924">
                  <w:t>Denver</w:t>
                </w:r>
              </w:smartTag>
            </w:smartTag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smartTag w:uri="urn:schemas-microsoft-com:office:smarttags" w:element="place">
              <w:smartTag w:uri="urn:schemas-microsoft-com:office:smarttags" w:element="City">
                <w:r w:rsidRPr="007F0924">
                  <w:t>St. Louis</w:t>
                </w:r>
              </w:smartTag>
            </w:smartTag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518,400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497,096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984,504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2,000,000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smartTag w:uri="urn:schemas-microsoft-com:office:smarttags" w:element="place">
              <w:smartTag w:uri="urn:schemas-microsoft-com:office:smarttags" w:element="City">
                <w:r w:rsidRPr="007F0924">
                  <w:t>Atlanta</w:t>
                </w:r>
              </w:smartTag>
            </w:smartTag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215,704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149,496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567,000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932,200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smartTag w:uri="urn:schemas-microsoft-com:office:smarttags" w:element="place">
              <w:smartTag w:uri="urn:schemas-microsoft-com:office:smarttags" w:element="City">
                <w:r w:rsidRPr="007F0924">
                  <w:t>Philadelphia</w:t>
                </w:r>
              </w:smartTag>
            </w:smartTag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0</w:t>
            </w:r>
          </w:p>
        </w:tc>
      </w:tr>
      <w:tr w:rsidR="007F0924" w:rsidRPr="007F0924" w:rsidTr="008A69CD">
        <w:trPr>
          <w:trHeight w:val="255"/>
        </w:trPr>
        <w:tc>
          <w:tcPr>
            <w:tcW w:w="1416" w:type="dxa"/>
            <w:noWrap/>
          </w:tcPr>
          <w:p w:rsidR="007F0924" w:rsidRPr="007F0924" w:rsidRDefault="007F0924">
            <w:r>
              <w:t>Total Demand</w:t>
            </w:r>
          </w:p>
        </w:tc>
        <w:tc>
          <w:tcPr>
            <w:tcW w:w="121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1,036,800</w:t>
            </w:r>
          </w:p>
        </w:tc>
        <w:tc>
          <w:tcPr>
            <w:tcW w:w="1436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648,000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518,400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712,800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1,134,000</w:t>
            </w:r>
          </w:p>
        </w:tc>
        <w:tc>
          <w:tcPr>
            <w:tcW w:w="1260" w:type="dxa"/>
            <w:noWrap/>
          </w:tcPr>
          <w:p w:rsidR="007F0924" w:rsidRPr="007F0924" w:rsidRDefault="007F0924" w:rsidP="008A69CD">
            <w:pPr>
              <w:jc w:val="center"/>
            </w:pPr>
            <w:r w:rsidRPr="007F0924">
              <w:t>567,000</w:t>
            </w:r>
          </w:p>
        </w:tc>
        <w:tc>
          <w:tcPr>
            <w:tcW w:w="1080" w:type="dxa"/>
            <w:noWrap/>
          </w:tcPr>
          <w:p w:rsidR="007F0924" w:rsidRPr="007F0924" w:rsidRDefault="007F0924" w:rsidP="008A69CD">
            <w:pPr>
              <w:jc w:val="center"/>
            </w:pPr>
          </w:p>
        </w:tc>
      </w:tr>
    </w:tbl>
    <w:p w:rsidR="0036497B" w:rsidRDefault="0036497B" w:rsidP="006A131F"/>
    <w:tbl>
      <w:tblPr>
        <w:tblW w:w="3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8"/>
      </w:tblGrid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>
            <w:r w:rsidRPr="007F0924">
              <w:t>Total Shipping Cost</w:t>
            </w:r>
          </w:p>
        </w:tc>
        <w:tc>
          <w:tcPr>
            <w:tcW w:w="1438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$2,897,775</w:t>
            </w:r>
          </w:p>
        </w:tc>
      </w:tr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>
            <w:r w:rsidRPr="007F0924">
              <w:t>Total Holding Cost</w:t>
            </w:r>
          </w:p>
        </w:tc>
        <w:tc>
          <w:tcPr>
            <w:tcW w:w="1438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$2,186,805</w:t>
            </w:r>
          </w:p>
        </w:tc>
      </w:tr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>
            <w:r w:rsidRPr="007F0924">
              <w:t>Warehouse Cost</w:t>
            </w:r>
          </w:p>
        </w:tc>
        <w:tc>
          <w:tcPr>
            <w:tcW w:w="1438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$1,663,400</w:t>
            </w:r>
          </w:p>
        </w:tc>
      </w:tr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>
            <w:r w:rsidRPr="007F0924">
              <w:t>Total Shipping Chg</w:t>
            </w:r>
          </w:p>
        </w:tc>
        <w:tc>
          <w:tcPr>
            <w:tcW w:w="1438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$3,462,750</w:t>
            </w:r>
          </w:p>
        </w:tc>
      </w:tr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/>
        </w:tc>
        <w:tc>
          <w:tcPr>
            <w:tcW w:w="1438" w:type="dxa"/>
            <w:noWrap/>
          </w:tcPr>
          <w:p w:rsidR="007F0924" w:rsidRPr="007F0924" w:rsidRDefault="007F0924"/>
        </w:tc>
      </w:tr>
      <w:tr w:rsidR="007F0924" w:rsidRPr="007F0924" w:rsidTr="008A69CD">
        <w:trPr>
          <w:trHeight w:val="255"/>
        </w:trPr>
        <w:tc>
          <w:tcPr>
            <w:tcW w:w="2268" w:type="dxa"/>
            <w:noWrap/>
          </w:tcPr>
          <w:p w:rsidR="007F0924" w:rsidRPr="007F0924" w:rsidRDefault="007F0924">
            <w:r w:rsidRPr="007F0924">
              <w:t>TOTAL COST</w:t>
            </w:r>
          </w:p>
        </w:tc>
        <w:tc>
          <w:tcPr>
            <w:tcW w:w="1438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$3,285,230</w:t>
            </w:r>
          </w:p>
        </w:tc>
      </w:tr>
    </w:tbl>
    <w:p w:rsidR="0036497B" w:rsidRDefault="0036497B" w:rsidP="006A131F"/>
    <w:p w:rsidR="0036497B" w:rsidRDefault="00090E1B" w:rsidP="006A131F">
      <w:r>
        <w:t>For 2010</w:t>
      </w:r>
      <w:r w:rsidR="007F0924">
        <w:t xml:space="preserve">, Small warehouses in all cities results in </w:t>
      </w:r>
    </w:p>
    <w:tbl>
      <w:tblPr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474"/>
      </w:tblGrid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>
            <w:r w:rsidRPr="007F0924">
              <w:t>Total Shipping Cost</w:t>
            </w:r>
          </w:p>
        </w:tc>
        <w:tc>
          <w:tcPr>
            <w:tcW w:w="1474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$4,965,995</w:t>
            </w:r>
          </w:p>
        </w:tc>
      </w:tr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>
            <w:r w:rsidRPr="007F0924">
              <w:t>Total Holding Cost</w:t>
            </w:r>
          </w:p>
        </w:tc>
        <w:tc>
          <w:tcPr>
            <w:tcW w:w="1474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$3,746,249</w:t>
            </w:r>
          </w:p>
        </w:tc>
      </w:tr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>
            <w:r w:rsidRPr="007F0924">
              <w:t>Warehouse Cost</w:t>
            </w:r>
          </w:p>
        </w:tc>
        <w:tc>
          <w:tcPr>
            <w:tcW w:w="1474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$2,892,120</w:t>
            </w:r>
          </w:p>
        </w:tc>
      </w:tr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>
            <w:r w:rsidRPr="007F0924">
              <w:t>Total Shipping Chg</w:t>
            </w:r>
          </w:p>
        </w:tc>
        <w:tc>
          <w:tcPr>
            <w:tcW w:w="1474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$6,232,950</w:t>
            </w:r>
          </w:p>
        </w:tc>
      </w:tr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/>
        </w:tc>
        <w:tc>
          <w:tcPr>
            <w:tcW w:w="1474" w:type="dxa"/>
            <w:noWrap/>
          </w:tcPr>
          <w:p w:rsidR="007F0924" w:rsidRPr="007F0924" w:rsidRDefault="007F0924"/>
        </w:tc>
      </w:tr>
      <w:tr w:rsidR="007F0924" w:rsidRPr="007F0924" w:rsidTr="008A69CD">
        <w:trPr>
          <w:trHeight w:val="255"/>
        </w:trPr>
        <w:tc>
          <w:tcPr>
            <w:tcW w:w="2234" w:type="dxa"/>
            <w:noWrap/>
          </w:tcPr>
          <w:p w:rsidR="007F0924" w:rsidRPr="007F0924" w:rsidRDefault="007F0924">
            <w:r w:rsidRPr="007F0924">
              <w:t>TOTAL COST</w:t>
            </w:r>
          </w:p>
        </w:tc>
        <w:tc>
          <w:tcPr>
            <w:tcW w:w="1474" w:type="dxa"/>
            <w:noWrap/>
          </w:tcPr>
          <w:p w:rsidR="007F0924" w:rsidRPr="007F0924" w:rsidRDefault="007F0924" w:rsidP="008A69CD">
            <w:pPr>
              <w:jc w:val="right"/>
            </w:pPr>
            <w:r w:rsidRPr="007F0924">
              <w:t>$5,371,414</w:t>
            </w:r>
          </w:p>
        </w:tc>
      </w:tr>
    </w:tbl>
    <w:p w:rsidR="007F0924" w:rsidRDefault="007F0924" w:rsidP="006A131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216"/>
        <w:gridCol w:w="1217"/>
        <w:gridCol w:w="1119"/>
        <w:gridCol w:w="1176"/>
        <w:gridCol w:w="1176"/>
        <w:gridCol w:w="1248"/>
        <w:gridCol w:w="1260"/>
      </w:tblGrid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/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Northwest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Southwest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smartTag w:uri="urn:schemas-microsoft-com:office:smarttags" w:element="place">
              <w:r w:rsidRPr="00546D95">
                <w:t>Upper Midwest</w:t>
              </w:r>
            </w:smartTag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smartTag w:uri="urn:schemas-microsoft-com:office:smarttags" w:element="place">
              <w:r w:rsidRPr="00546D95">
                <w:t>Lower Midwest</w:t>
              </w:r>
            </w:smartTag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Northeast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Southeast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Total Supply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>
            <w:smartTag w:uri="urn:schemas-microsoft-com:office:smarttags" w:element="place">
              <w:smartTag w:uri="urn:schemas-microsoft-com:office:smarttags" w:element="City">
                <w:r w:rsidRPr="00546D95">
                  <w:t>Seattle</w:t>
                </w:r>
              </w:smartTag>
            </w:smartTag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1,866,240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116,640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1,982,880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>
            <w:smartTag w:uri="urn:schemas-microsoft-com:office:smarttags" w:element="place">
              <w:smartTag w:uri="urn:schemas-microsoft-com:office:smarttags" w:element="City">
                <w:r w:rsidRPr="00546D95">
                  <w:t>Denver</w:t>
                </w:r>
              </w:smartTag>
            </w:smartTag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1,049,760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933,120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1,982,880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>
            <w:smartTag w:uri="urn:schemas-microsoft-com:office:smarttags" w:element="place">
              <w:smartTag w:uri="urn:schemas-microsoft-com:office:smarttags" w:element="City">
                <w:r w:rsidRPr="00546D95">
                  <w:t>St. Louis</w:t>
                </w:r>
              </w:smartTag>
            </w:smartTag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1,283,040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41,200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1,324,240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>
            <w:smartTag w:uri="urn:schemas-microsoft-com:office:smarttags" w:element="place">
              <w:smartTag w:uri="urn:schemas-microsoft-com:office:smarttags" w:element="City">
                <w:r w:rsidRPr="00546D95">
                  <w:t>Atlanta</w:t>
                </w:r>
              </w:smartTag>
            </w:smartTag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1,020,600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1,020,600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>
            <w:smartTag w:uri="urn:schemas-microsoft-com:office:smarttags" w:element="place">
              <w:smartTag w:uri="urn:schemas-microsoft-com:office:smarttags" w:element="City">
                <w:r w:rsidRPr="00546D95">
                  <w:t>Philadelphia</w:t>
                </w:r>
              </w:smartTag>
            </w:smartTag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2,000,000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0</w:t>
            </w:r>
          </w:p>
        </w:tc>
        <w:tc>
          <w:tcPr>
            <w:tcW w:w="1260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2,000,000</w:t>
            </w:r>
          </w:p>
        </w:tc>
      </w:tr>
      <w:tr w:rsidR="00546D95" w:rsidRPr="00546D95" w:rsidTr="008A69CD">
        <w:trPr>
          <w:trHeight w:val="255"/>
        </w:trPr>
        <w:tc>
          <w:tcPr>
            <w:tcW w:w="14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Total Demand</w:t>
            </w:r>
          </w:p>
        </w:tc>
        <w:tc>
          <w:tcPr>
            <w:tcW w:w="121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1,866,240</w:t>
            </w:r>
          </w:p>
        </w:tc>
        <w:tc>
          <w:tcPr>
            <w:tcW w:w="1217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1,166,400</w:t>
            </w:r>
          </w:p>
        </w:tc>
        <w:tc>
          <w:tcPr>
            <w:tcW w:w="1119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933,120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1,283,040</w:t>
            </w:r>
          </w:p>
        </w:tc>
        <w:tc>
          <w:tcPr>
            <w:tcW w:w="1176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2,041,200</w:t>
            </w:r>
          </w:p>
        </w:tc>
        <w:tc>
          <w:tcPr>
            <w:tcW w:w="1248" w:type="dxa"/>
            <w:noWrap/>
          </w:tcPr>
          <w:p w:rsidR="00546D95" w:rsidRPr="00546D95" w:rsidRDefault="00546D95" w:rsidP="008A69CD">
            <w:pPr>
              <w:jc w:val="center"/>
            </w:pPr>
            <w:r w:rsidRPr="00546D95">
              <w:t>1,020,600</w:t>
            </w:r>
          </w:p>
        </w:tc>
        <w:tc>
          <w:tcPr>
            <w:tcW w:w="1260" w:type="dxa"/>
            <w:noWrap/>
          </w:tcPr>
          <w:p w:rsidR="00546D95" w:rsidRPr="00546D95" w:rsidRDefault="00546D95"/>
        </w:tc>
      </w:tr>
    </w:tbl>
    <w:p w:rsidR="0027009B" w:rsidRDefault="0027009B" w:rsidP="006A131F"/>
    <w:p w:rsidR="0027009B" w:rsidRDefault="0027009B" w:rsidP="006A131F">
      <w:r>
        <w:t xml:space="preserve">A lower cost solution of small warehouses in </w:t>
      </w:r>
      <w:smartTag w:uri="urn:schemas-microsoft-com:office:smarttags" w:element="City">
        <w:r>
          <w:t>Seattle</w:t>
        </w:r>
      </w:smartTag>
      <w:r>
        <w:t xml:space="preserve"> and </w:t>
      </w:r>
      <w:smartTag w:uri="urn:schemas-microsoft-com:office:smarttags" w:element="City">
        <w:r>
          <w:t>Atlanta</w:t>
        </w:r>
      </w:smartTag>
      <w:r>
        <w:t xml:space="preserve"> and large warehouses in </w:t>
      </w:r>
      <w:smartTag w:uri="urn:schemas-microsoft-com:office:smarttags" w:element="City">
        <w:r>
          <w:t>Denver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</w:smartTag>
      <w:r>
        <w:t xml:space="preserve"> results in a savings of $248,018.</w:t>
      </w:r>
    </w:p>
    <w:tbl>
      <w:tblPr>
        <w:tblW w:w="3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38"/>
      </w:tblGrid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>
            <w:r w:rsidRPr="0027009B">
              <w:t>Total Shipping Cost</w:t>
            </w:r>
          </w:p>
        </w:tc>
        <w:tc>
          <w:tcPr>
            <w:tcW w:w="1438" w:type="dxa"/>
            <w:noWrap/>
          </w:tcPr>
          <w:p w:rsidR="0027009B" w:rsidRPr="0027009B" w:rsidRDefault="0027009B" w:rsidP="008A69CD">
            <w:pPr>
              <w:jc w:val="right"/>
            </w:pPr>
            <w:r w:rsidRPr="0027009B">
              <w:t>$5,082,976</w:t>
            </w:r>
          </w:p>
        </w:tc>
      </w:tr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>
            <w:r w:rsidRPr="0027009B">
              <w:t>Total Holding Cost</w:t>
            </w:r>
          </w:p>
        </w:tc>
        <w:tc>
          <w:tcPr>
            <w:tcW w:w="1438" w:type="dxa"/>
            <w:noWrap/>
          </w:tcPr>
          <w:p w:rsidR="0027009B" w:rsidRPr="0027009B" w:rsidRDefault="0027009B" w:rsidP="008A69CD">
            <w:pPr>
              <w:jc w:val="right"/>
            </w:pPr>
            <w:r w:rsidRPr="0027009B">
              <w:t>$3,271,249</w:t>
            </w:r>
          </w:p>
        </w:tc>
      </w:tr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>
            <w:r w:rsidRPr="0027009B">
              <w:t>Warehouse Cost</w:t>
            </w:r>
          </w:p>
        </w:tc>
        <w:tc>
          <w:tcPr>
            <w:tcW w:w="1438" w:type="dxa"/>
            <w:noWrap/>
          </w:tcPr>
          <w:p w:rsidR="0027009B" w:rsidRPr="0027009B" w:rsidRDefault="0027009B" w:rsidP="008A69CD">
            <w:pPr>
              <w:jc w:val="right"/>
            </w:pPr>
            <w:r w:rsidRPr="0027009B">
              <w:t>$3,002,120</w:t>
            </w:r>
          </w:p>
        </w:tc>
      </w:tr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>
            <w:r w:rsidRPr="0027009B">
              <w:t>Total Shipping Chg</w:t>
            </w:r>
          </w:p>
        </w:tc>
        <w:tc>
          <w:tcPr>
            <w:tcW w:w="1438" w:type="dxa"/>
            <w:noWrap/>
          </w:tcPr>
          <w:p w:rsidR="0027009B" w:rsidRPr="0027009B" w:rsidRDefault="0027009B" w:rsidP="008A69CD">
            <w:pPr>
              <w:jc w:val="right"/>
            </w:pPr>
            <w:r w:rsidRPr="0027009B">
              <w:t>$6,232,950</w:t>
            </w:r>
          </w:p>
        </w:tc>
      </w:tr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/>
        </w:tc>
        <w:tc>
          <w:tcPr>
            <w:tcW w:w="1438" w:type="dxa"/>
            <w:noWrap/>
          </w:tcPr>
          <w:p w:rsidR="0027009B" w:rsidRPr="0027009B" w:rsidRDefault="0027009B"/>
        </w:tc>
      </w:tr>
      <w:tr w:rsidR="0027009B" w:rsidRPr="0027009B" w:rsidTr="008A69CD">
        <w:trPr>
          <w:trHeight w:val="255"/>
        </w:trPr>
        <w:tc>
          <w:tcPr>
            <w:tcW w:w="2268" w:type="dxa"/>
            <w:noWrap/>
          </w:tcPr>
          <w:p w:rsidR="0027009B" w:rsidRPr="0027009B" w:rsidRDefault="0027009B">
            <w:r w:rsidRPr="0027009B">
              <w:t>TOTAL COST</w:t>
            </w:r>
          </w:p>
        </w:tc>
        <w:tc>
          <w:tcPr>
            <w:tcW w:w="1438" w:type="dxa"/>
            <w:noWrap/>
          </w:tcPr>
          <w:p w:rsidR="0027009B" w:rsidRPr="0027009B" w:rsidRDefault="0027009B" w:rsidP="008A69CD">
            <w:pPr>
              <w:jc w:val="right"/>
            </w:pPr>
            <w:r w:rsidRPr="0027009B">
              <w:t>$5,123,395</w:t>
            </w:r>
          </w:p>
        </w:tc>
      </w:tr>
    </w:tbl>
    <w:p w:rsidR="0027009B" w:rsidRDefault="0027009B" w:rsidP="004223E0"/>
    <w:sectPr w:rsidR="0027009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42" w:rsidRDefault="008E1C42">
      <w:r>
        <w:separator/>
      </w:r>
    </w:p>
  </w:endnote>
  <w:endnote w:type="continuationSeparator" w:id="0">
    <w:p w:rsidR="008E1C42" w:rsidRDefault="008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6" w:rsidRDefault="00AB4976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Description: Description: Chopra slide art 4.jpg" style="width:40.5pt;height:38.25pt;visibility:visible;mso-wrap-style:square">
          <v:imagedata r:id="rId1" o:title=" Chopra slide art 4" cropleft="9475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42" w:rsidRDefault="008E1C42">
      <w:r>
        <w:separator/>
      </w:r>
    </w:p>
  </w:footnote>
  <w:footnote w:type="continuationSeparator" w:id="0">
    <w:p w:rsidR="008E1C42" w:rsidRDefault="008E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A6" w:rsidRDefault="00090E1B">
    <w:pPr>
      <w:pStyle w:val="Header"/>
    </w:pPr>
    <w:r>
      <w:t>C</w:t>
    </w:r>
    <w:r w:rsidR="00AB4976">
      <w:t>hopra/Meindl 5</w:t>
    </w:r>
    <w:r w:rsidR="00B216A6">
      <w:t>/e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922"/>
    <w:multiLevelType w:val="hybridMultilevel"/>
    <w:tmpl w:val="8E44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FA3"/>
    <w:rsid w:val="00090E1B"/>
    <w:rsid w:val="00103311"/>
    <w:rsid w:val="00130FA3"/>
    <w:rsid w:val="0027009B"/>
    <w:rsid w:val="0036497B"/>
    <w:rsid w:val="00385AFC"/>
    <w:rsid w:val="004223E0"/>
    <w:rsid w:val="004456F0"/>
    <w:rsid w:val="0052185E"/>
    <w:rsid w:val="00546D95"/>
    <w:rsid w:val="006A131F"/>
    <w:rsid w:val="00715420"/>
    <w:rsid w:val="007A3829"/>
    <w:rsid w:val="007C4E0C"/>
    <w:rsid w:val="007F0924"/>
    <w:rsid w:val="007F2A85"/>
    <w:rsid w:val="00851359"/>
    <w:rsid w:val="008A69CD"/>
    <w:rsid w:val="008E1C42"/>
    <w:rsid w:val="00AB4976"/>
    <w:rsid w:val="00B216A6"/>
    <w:rsid w:val="00B71CD4"/>
    <w:rsid w:val="00D92214"/>
    <w:rsid w:val="00DF11EB"/>
    <w:rsid w:val="00E11178"/>
    <w:rsid w:val="00E74F4E"/>
    <w:rsid w:val="00F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38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382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Chain Management - 4th edition</vt:lpstr>
    </vt:vector>
  </TitlesOfParts>
  <Company>College of Business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Management - 5th edition</dc:title>
  <dc:subject>Chapter 5 SportStuff case study answers</dc:subject>
  <dc:creator>Jay Mabe</dc:creator>
  <cp:lastModifiedBy>Jay Mabe</cp:lastModifiedBy>
  <cp:revision>2</cp:revision>
  <dcterms:created xsi:type="dcterms:W3CDTF">2012-03-17T18:47:00Z</dcterms:created>
  <dcterms:modified xsi:type="dcterms:W3CDTF">2012-03-17T18:47:00Z</dcterms:modified>
</cp:coreProperties>
</file>