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11" w:rsidRPr="003E5C31" w:rsidRDefault="0060601F" w:rsidP="0060601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E5C31">
        <w:rPr>
          <w:rFonts w:asciiTheme="majorBidi" w:hAnsiTheme="majorBidi" w:cstheme="majorBidi"/>
          <w:b/>
          <w:bCs/>
          <w:sz w:val="32"/>
          <w:szCs w:val="32"/>
        </w:rPr>
        <w:t xml:space="preserve">Environmental conditions </w:t>
      </w:r>
      <w:proofErr w:type="gramStart"/>
      <w:r w:rsidRPr="003E5C31">
        <w:rPr>
          <w:rFonts w:asciiTheme="majorBidi" w:hAnsiTheme="majorBidi" w:cstheme="majorBidi"/>
          <w:b/>
          <w:bCs/>
          <w:sz w:val="32"/>
          <w:szCs w:val="32"/>
        </w:rPr>
        <w:t xml:space="preserve">for </w:t>
      </w:r>
      <w:r w:rsidR="00807750">
        <w:rPr>
          <w:rFonts w:asciiTheme="majorBidi" w:hAnsiTheme="majorBidi" w:cstheme="majorBidi"/>
          <w:b/>
          <w:bCs/>
          <w:sz w:val="32"/>
          <w:szCs w:val="32"/>
        </w:rPr>
        <w:t xml:space="preserve"> fungal</w:t>
      </w:r>
      <w:proofErr w:type="gramEnd"/>
      <w:r w:rsidR="0080775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E5C31">
        <w:rPr>
          <w:rFonts w:asciiTheme="majorBidi" w:hAnsiTheme="majorBidi" w:cstheme="majorBidi"/>
          <w:b/>
          <w:bCs/>
          <w:sz w:val="32"/>
          <w:szCs w:val="32"/>
        </w:rPr>
        <w:t>growth, and tolerance of extremes</w:t>
      </w:r>
      <w:r w:rsidR="00807750">
        <w:rPr>
          <w:rFonts w:asciiTheme="majorBidi" w:hAnsiTheme="majorBidi" w:cstheme="majorBidi"/>
          <w:b/>
          <w:bCs/>
          <w:sz w:val="32"/>
          <w:szCs w:val="32"/>
        </w:rPr>
        <w:t xml:space="preserve"> through physiological and morphological adaptations</w:t>
      </w:r>
    </w:p>
    <w:p w:rsidR="0060601F" w:rsidRDefault="0060601F">
      <w:pPr>
        <w:rPr>
          <w:rFonts w:asciiTheme="majorBidi" w:hAnsiTheme="majorBidi" w:cstheme="majorBidi"/>
          <w:sz w:val="24"/>
          <w:szCs w:val="24"/>
        </w:rPr>
      </w:pPr>
    </w:p>
    <w:p w:rsidR="0060601F" w:rsidRPr="00922218" w:rsidRDefault="00807750" w:rsidP="0060601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Introduction</w:t>
      </w:r>
      <w:r w:rsidR="0060601F" w:rsidRPr="00922218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0601F" w:rsidRDefault="0060601F" w:rsidP="0060601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Almost all organisms can grow over a wide range of conditions, than will support their life cycle.</w:t>
      </w:r>
    </w:p>
    <w:p w:rsidR="0060601F" w:rsidRDefault="0060601F" w:rsidP="0060601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Suboptimal factors combination (of 2) can prevent fungal growth. One suboptimal factor and other optimal factors can be tolerated by fungi.</w:t>
      </w:r>
    </w:p>
    <w:p w:rsidR="0060601F" w:rsidRDefault="0060601F" w:rsidP="0060601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Competitive interactions can restrict growth of a fungus to much narrower range </w:t>
      </w:r>
      <w:proofErr w:type="gramStart"/>
      <w:r>
        <w:rPr>
          <w:rFonts w:asciiTheme="majorBidi" w:hAnsiTheme="majorBidi" w:cstheme="majorBidi"/>
          <w:sz w:val="24"/>
          <w:szCs w:val="24"/>
        </w:rPr>
        <w:t>than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lab.</w:t>
      </w:r>
    </w:p>
    <w:p w:rsidR="0060601F" w:rsidRDefault="0060601F" w:rsidP="0060601F">
      <w:pPr>
        <w:pStyle w:val="ListParagraph"/>
        <w:numPr>
          <w:ilvl w:val="1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Example: Wheat plant → grown on </w:t>
      </w:r>
    </w:p>
    <w:p w:rsidR="00400C19" w:rsidRDefault="0060601F" w:rsidP="0060601F">
      <w:pPr>
        <w:pStyle w:val="ListParagraph"/>
        <w:numPr>
          <w:ilvl w:val="2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Sterilized soil → inoculated with take-all fungus (aggressive root fungus) → caused root disease → when increased temperature </w:t>
      </w:r>
      <w:r w:rsidR="00400C19">
        <w:rPr>
          <w:rFonts w:asciiTheme="majorBidi" w:hAnsiTheme="majorBidi" w:cstheme="majorBidi"/>
          <w:sz w:val="24"/>
          <w:szCs w:val="24"/>
        </w:rPr>
        <w:t>13-23-27 ° C → disease increased.</w:t>
      </w:r>
    </w:p>
    <w:p w:rsidR="00400C19" w:rsidRDefault="00400C19" w:rsidP="0060601F">
      <w:pPr>
        <w:pStyle w:val="ListParagraph"/>
        <w:numPr>
          <w:ilvl w:val="2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Natural non-sterilized soil → inoculated with take-all fungus → caused root disease → when increased temperature → disease decreased.</w:t>
      </w:r>
    </w:p>
    <w:p w:rsidR="00400C19" w:rsidRDefault="00400C19" w:rsidP="00400C19">
      <w:pPr>
        <w:pStyle w:val="ListParagraph"/>
        <w:numPr>
          <w:ilvl w:val="3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Why?? As increasing temperature favored other microorganisms rather than take-all fungus. Which have antagonism effect on the </w:t>
      </w:r>
      <w:proofErr w:type="gramStart"/>
      <w:r>
        <w:rPr>
          <w:rFonts w:asciiTheme="majorBidi" w:hAnsiTheme="majorBidi" w:cstheme="majorBidi"/>
          <w:sz w:val="24"/>
          <w:szCs w:val="24"/>
        </w:rPr>
        <w:t>fungus.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→→ Biological control.</w:t>
      </w:r>
    </w:p>
    <w:p w:rsidR="0060601F" w:rsidRDefault="0060601F" w:rsidP="00400C1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00C19" w:rsidRPr="00922218" w:rsidRDefault="00400C19" w:rsidP="00922218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22218">
        <w:rPr>
          <w:rFonts w:asciiTheme="majorBidi" w:hAnsiTheme="majorBidi" w:cstheme="majorBidi"/>
          <w:b/>
          <w:bCs/>
          <w:sz w:val="28"/>
          <w:szCs w:val="28"/>
        </w:rPr>
        <w:t>Temperature and Fungal growth</w:t>
      </w:r>
    </w:p>
    <w:p w:rsidR="006F0176" w:rsidRDefault="00807750" w:rsidP="006F0176">
      <w:pPr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Introduction</w:t>
      </w:r>
      <w:r w:rsidR="006F0176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400C19" w:rsidRDefault="00400C19" w:rsidP="00400C19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Five groups of </w:t>
      </w:r>
      <w:proofErr w:type="spellStart"/>
      <w:r>
        <w:rPr>
          <w:rFonts w:asciiTheme="majorBidi" w:hAnsiTheme="majorBidi" w:cstheme="majorBidi"/>
          <w:sz w:val="24"/>
          <w:szCs w:val="24"/>
        </w:rPr>
        <w:t>m.o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in terms of </w:t>
      </w:r>
      <w:proofErr w:type="spellStart"/>
      <w:r>
        <w:rPr>
          <w:rFonts w:asciiTheme="majorBidi" w:hAnsiTheme="majorBidi" w:cstheme="majorBidi"/>
          <w:sz w:val="24"/>
          <w:szCs w:val="24"/>
        </w:rPr>
        <w:t>of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their temperature ranges</w:t>
      </w:r>
    </w:p>
    <w:p w:rsidR="00400C19" w:rsidRDefault="00400C19" w:rsidP="00400C19">
      <w:pPr>
        <w:pStyle w:val="ListParagraph"/>
        <w:numPr>
          <w:ilvl w:val="1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Psychrophiles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(cold – loving).</w:t>
      </w:r>
    </w:p>
    <w:p w:rsidR="00400C19" w:rsidRDefault="00400C19" w:rsidP="00400C19">
      <w:pPr>
        <w:pStyle w:val="ListParagraph"/>
        <w:numPr>
          <w:ilvl w:val="1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Mesophiles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(moderate conditions.</w:t>
      </w:r>
    </w:p>
    <w:p w:rsidR="00400C19" w:rsidRDefault="00400C19" w:rsidP="00400C19">
      <w:pPr>
        <w:pStyle w:val="ListParagraph"/>
        <w:numPr>
          <w:ilvl w:val="1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Thermophiles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(heat – loving).</w:t>
      </w:r>
    </w:p>
    <w:p w:rsidR="00400C19" w:rsidRDefault="00400C19" w:rsidP="00400C19">
      <w:pPr>
        <w:pStyle w:val="ListParagraph"/>
        <w:numPr>
          <w:ilvl w:val="1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Hyperthermophiles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(over heat – loving).</w:t>
      </w:r>
    </w:p>
    <w:p w:rsidR="00400C19" w:rsidRDefault="00400C19" w:rsidP="00400C19">
      <w:pPr>
        <w:pStyle w:val="ListParagraph"/>
        <w:numPr>
          <w:ilvl w:val="1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Psychrotolerant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(cold – tolerant ≤ 5°C)</w:t>
      </w:r>
    </w:p>
    <w:p w:rsidR="00400C19" w:rsidRDefault="00DB2E64" w:rsidP="00DB2E64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Most fungi </w:t>
      </w:r>
      <w:r w:rsidRPr="00DB2E64">
        <w:rPr>
          <w:rFonts w:asciiTheme="majorBidi" w:hAnsiTheme="majorBidi" w:cstheme="majorBidi"/>
          <w:sz w:val="24"/>
          <w:szCs w:val="24"/>
        </w:rPr>
        <w:t xml:space="preserve">are </w:t>
      </w:r>
      <w:proofErr w:type="spellStart"/>
      <w:r w:rsidRPr="00DB2E64">
        <w:rPr>
          <w:rFonts w:asciiTheme="majorBidi" w:hAnsiTheme="majorBidi" w:cstheme="majorBidi"/>
          <w:sz w:val="24"/>
          <w:szCs w:val="24"/>
        </w:rPr>
        <w:t>mesophilic</w:t>
      </w:r>
      <w:proofErr w:type="spellEnd"/>
      <w:r w:rsidRPr="00DB2E6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as few grow ≥ 37 °C. </w:t>
      </w:r>
      <w:proofErr w:type="gramStart"/>
      <w:r>
        <w:rPr>
          <w:rFonts w:asciiTheme="majorBidi" w:hAnsiTheme="majorBidi" w:cstheme="majorBidi"/>
          <w:sz w:val="24"/>
          <w:szCs w:val="24"/>
        </w:rPr>
        <w:t>but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bacteria can grow ≥ 37 °C.</w:t>
      </w:r>
    </w:p>
    <w:p w:rsidR="00DB2E64" w:rsidRDefault="00DB2E64" w:rsidP="00DB2E64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Upper limit for fungi or any other eukaryotic cells is almost 60-62 °C. </w:t>
      </w:r>
      <w:proofErr w:type="gramStart"/>
      <w:r>
        <w:rPr>
          <w:rFonts w:asciiTheme="majorBidi" w:hAnsiTheme="majorBidi" w:cstheme="majorBidi"/>
          <w:sz w:val="24"/>
          <w:szCs w:val="24"/>
        </w:rPr>
        <w:t>but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some bacteria thrive at 70 -80  °C. </w:t>
      </w:r>
      <w:proofErr w:type="gramStart"/>
      <w:r>
        <w:rPr>
          <w:rFonts w:asciiTheme="majorBidi" w:hAnsiTheme="majorBidi" w:cstheme="majorBidi"/>
          <w:sz w:val="24"/>
          <w:szCs w:val="24"/>
        </w:rPr>
        <w:t>even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some can grow at over 100 °C.</w:t>
      </w:r>
    </w:p>
    <w:p w:rsidR="00DB2E64" w:rsidRDefault="00DB2E64" w:rsidP="00DB2E64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Fungal types based on their temperature ranges </w:t>
      </w:r>
    </w:p>
    <w:p w:rsidR="00DB2E64" w:rsidRDefault="00DB2E64" w:rsidP="00DB2E64">
      <w:pPr>
        <w:pStyle w:val="ListParagraph"/>
        <w:numPr>
          <w:ilvl w:val="1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Themophilic</w:t>
      </w:r>
      <w:proofErr w:type="spellEnd"/>
    </w:p>
    <w:p w:rsidR="00DB2E64" w:rsidRDefault="00DB2E64" w:rsidP="00DB2E64">
      <w:pPr>
        <w:pStyle w:val="ListParagraph"/>
        <w:numPr>
          <w:ilvl w:val="2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Minimum growth at 20 °C.</w:t>
      </w:r>
    </w:p>
    <w:p w:rsidR="00DB2E64" w:rsidRDefault="00DB2E64" w:rsidP="00DB2E64">
      <w:pPr>
        <w:pStyle w:val="ListParagraph"/>
        <w:numPr>
          <w:ilvl w:val="2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Maximum growth at 50 °C.</w:t>
      </w:r>
    </w:p>
    <w:p w:rsidR="00DB2E64" w:rsidRDefault="00DB2E64" w:rsidP="00DB2E64">
      <w:pPr>
        <w:pStyle w:val="ListParagraph"/>
        <w:numPr>
          <w:ilvl w:val="2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Optimum 40 – 50 °C. </w:t>
      </w:r>
    </w:p>
    <w:p w:rsidR="00DB2E64" w:rsidRDefault="00DB2E64" w:rsidP="00DB2E64">
      <w:pPr>
        <w:pStyle w:val="ListParagraph"/>
        <w:numPr>
          <w:ilvl w:val="1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Thermotolerant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B2E64" w:rsidRDefault="00DB2E64" w:rsidP="00DB2E64">
      <w:pPr>
        <w:pStyle w:val="ListParagraph"/>
        <w:numPr>
          <w:ilvl w:val="2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Can grow at 12 °C.</w:t>
      </w:r>
    </w:p>
    <w:p w:rsidR="00DB2E64" w:rsidRDefault="00DB2E64" w:rsidP="00DB2E64">
      <w:pPr>
        <w:pStyle w:val="ListParagraph"/>
        <w:numPr>
          <w:ilvl w:val="2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Its optimum ≤ 40 °C.</w:t>
      </w:r>
    </w:p>
    <w:p w:rsidR="00DB2E64" w:rsidRDefault="00DB2E64" w:rsidP="00DB2E64">
      <w:pPr>
        <w:pStyle w:val="ListParagraph"/>
        <w:numPr>
          <w:ilvl w:val="2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Wide range 12 – 52 °C.</w:t>
      </w:r>
    </w:p>
    <w:p w:rsidR="00DB2E64" w:rsidRDefault="00DB2E64" w:rsidP="00DB2E64">
      <w:pPr>
        <w:pStyle w:val="ListParagraph"/>
        <w:numPr>
          <w:ilvl w:val="2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Wide range of habitats so wide range distribution.</w:t>
      </w:r>
    </w:p>
    <w:p w:rsidR="00DB2E64" w:rsidRDefault="00DB2E64" w:rsidP="006F0176">
      <w:pPr>
        <w:pStyle w:val="ListParagraph"/>
        <w:ind w:left="2160"/>
        <w:jc w:val="both"/>
        <w:rPr>
          <w:rFonts w:asciiTheme="majorBidi" w:hAnsiTheme="majorBidi" w:cstheme="majorBidi"/>
          <w:sz w:val="24"/>
          <w:szCs w:val="24"/>
        </w:rPr>
      </w:pPr>
    </w:p>
    <w:p w:rsidR="00DB2E64" w:rsidRDefault="006F0176" w:rsidP="00DB2E64">
      <w:pPr>
        <w:pStyle w:val="ListParagraph"/>
        <w:numPr>
          <w:ilvl w:val="1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Mesophilic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6F0176" w:rsidRDefault="006F0176" w:rsidP="006F0176">
      <w:pPr>
        <w:pStyle w:val="ListParagraph"/>
        <w:numPr>
          <w:ilvl w:val="2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10 -40 °C.</w:t>
      </w:r>
    </w:p>
    <w:p w:rsidR="006F0176" w:rsidRDefault="006F0176" w:rsidP="006F0176">
      <w:pPr>
        <w:pStyle w:val="ListParagraph"/>
        <w:numPr>
          <w:ilvl w:val="2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Optimum range is 22 -25 °C. </w:t>
      </w:r>
    </w:p>
    <w:p w:rsidR="00DB2E64" w:rsidRDefault="006F0176" w:rsidP="00DB2E64">
      <w:pPr>
        <w:pStyle w:val="ListParagraph"/>
        <w:numPr>
          <w:ilvl w:val="1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Psychrophilic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6F0176" w:rsidRDefault="006F0176" w:rsidP="006F0176">
      <w:pPr>
        <w:pStyle w:val="ListParagraph"/>
        <w:numPr>
          <w:ilvl w:val="2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Optimum growth almost at 16 °C.</w:t>
      </w:r>
    </w:p>
    <w:p w:rsidR="006F0176" w:rsidRDefault="006F0176" w:rsidP="006F0176">
      <w:pPr>
        <w:pStyle w:val="ListParagraph"/>
        <w:numPr>
          <w:ilvl w:val="2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Maximum growth at 20 °C.</w:t>
      </w:r>
    </w:p>
    <w:p w:rsidR="006F0176" w:rsidRDefault="006F0176" w:rsidP="006F0176">
      <w:pPr>
        <w:pStyle w:val="ListParagraph"/>
        <w:ind w:left="2160"/>
        <w:jc w:val="both"/>
        <w:rPr>
          <w:rFonts w:asciiTheme="majorBidi" w:hAnsiTheme="majorBidi" w:cstheme="majorBidi"/>
          <w:sz w:val="24"/>
          <w:szCs w:val="24"/>
        </w:rPr>
      </w:pPr>
    </w:p>
    <w:p w:rsidR="006F0176" w:rsidRDefault="006F0176" w:rsidP="00DB2E64">
      <w:pPr>
        <w:pStyle w:val="ListParagraph"/>
        <w:numPr>
          <w:ilvl w:val="1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Psychrotrophic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6F0176" w:rsidRDefault="006F0176" w:rsidP="006F0176">
      <w:pPr>
        <w:pStyle w:val="ListParagraph"/>
        <w:numPr>
          <w:ilvl w:val="2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Can grow at low temperature </w:t>
      </w:r>
    </w:p>
    <w:p w:rsidR="006F0176" w:rsidRDefault="006F0176" w:rsidP="006F0176">
      <w:pPr>
        <w:pStyle w:val="ListParagraph"/>
        <w:numPr>
          <w:ilvl w:val="2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Can also grow above 20 °C.</w:t>
      </w:r>
    </w:p>
    <w:p w:rsidR="006F0176" w:rsidRDefault="006F0176" w:rsidP="006F0176">
      <w:pPr>
        <w:pStyle w:val="ListParagraph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DB2E64" w:rsidRDefault="006F0176" w:rsidP="00DB2E64">
      <w:pPr>
        <w:pStyle w:val="ListParagraph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Physiological basis of temperature tolerance:</w:t>
      </w:r>
    </w:p>
    <w:p w:rsidR="006F0176" w:rsidRDefault="006F0176" w:rsidP="00DB2E64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6F0176" w:rsidRDefault="006F0176" w:rsidP="006F0176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 single </w:t>
      </w:r>
      <w:proofErr w:type="gramStart"/>
      <w:r>
        <w:rPr>
          <w:rFonts w:asciiTheme="majorBidi" w:hAnsiTheme="majorBidi" w:cstheme="majorBidi"/>
          <w:sz w:val="24"/>
          <w:szCs w:val="24"/>
        </w:rPr>
        <w:t>feature determine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the different temperature ranges of fungi.</w:t>
      </w:r>
    </w:p>
    <w:p w:rsidR="006F0176" w:rsidRDefault="006F0176" w:rsidP="006F0176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Range of factors contribute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to temperature tolerance in different organisms.</w:t>
      </w:r>
    </w:p>
    <w:p w:rsidR="00224209" w:rsidRDefault="00224209" w:rsidP="006F0176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224209">
        <w:rPr>
          <w:rFonts w:asciiTheme="majorBidi" w:hAnsiTheme="majorBidi" w:cstheme="majorBidi"/>
          <w:b/>
          <w:bCs/>
          <w:sz w:val="24"/>
          <w:szCs w:val="24"/>
        </w:rPr>
        <w:t>The upper temp. limits are set by</w:t>
      </w:r>
      <w:r>
        <w:rPr>
          <w:rFonts w:asciiTheme="majorBidi" w:hAnsiTheme="majorBidi" w:cstheme="majorBidi"/>
          <w:sz w:val="24"/>
          <w:szCs w:val="24"/>
        </w:rPr>
        <w:t xml:space="preserve">  </w:t>
      </w:r>
    </w:p>
    <w:p w:rsidR="006F0176" w:rsidRDefault="006F0176" w:rsidP="00C206BC">
      <w:pPr>
        <w:pStyle w:val="ListParagraph"/>
        <w:numPr>
          <w:ilvl w:val="1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One common theme is the ability to grow in more extreme environments involve adaptation of the whole organism → so the temp. </w:t>
      </w:r>
      <w:proofErr w:type="gramStart"/>
      <w:r>
        <w:rPr>
          <w:rFonts w:asciiTheme="majorBidi" w:hAnsiTheme="majorBidi" w:cstheme="majorBidi"/>
          <w:sz w:val="24"/>
          <w:szCs w:val="24"/>
        </w:rPr>
        <w:t>limit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will be set by the first cellular compound or process that break down → that is why eukaryotic cells upper temp. </w:t>
      </w:r>
      <w:proofErr w:type="gramStart"/>
      <w:r>
        <w:rPr>
          <w:rFonts w:asciiTheme="majorBidi" w:hAnsiTheme="majorBidi" w:cstheme="majorBidi"/>
          <w:sz w:val="24"/>
          <w:szCs w:val="24"/>
        </w:rPr>
        <w:t>limit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60 -62 </w:t>
      </w:r>
      <w:r w:rsidR="00671200">
        <w:rPr>
          <w:rFonts w:asciiTheme="majorBidi" w:hAnsiTheme="majorBidi" w:cstheme="majorBidi"/>
          <w:sz w:val="24"/>
          <w:szCs w:val="24"/>
        </w:rPr>
        <w:t xml:space="preserve">°C. </w:t>
      </w:r>
      <w:proofErr w:type="gramStart"/>
      <w:r w:rsidR="00671200">
        <w:rPr>
          <w:rFonts w:asciiTheme="majorBidi" w:hAnsiTheme="majorBidi" w:cstheme="majorBidi"/>
          <w:sz w:val="24"/>
          <w:szCs w:val="24"/>
        </w:rPr>
        <w:t>while</w:t>
      </w:r>
      <w:proofErr w:type="gramEnd"/>
      <w:r w:rsidR="00671200">
        <w:rPr>
          <w:rFonts w:asciiTheme="majorBidi" w:hAnsiTheme="majorBidi" w:cstheme="majorBidi"/>
          <w:sz w:val="24"/>
          <w:szCs w:val="24"/>
        </w:rPr>
        <w:t xml:space="preserve">, prokaryotic cells  and </w:t>
      </w:r>
      <w:proofErr w:type="spellStart"/>
      <w:r w:rsidR="00671200">
        <w:rPr>
          <w:rFonts w:asciiTheme="majorBidi" w:hAnsiTheme="majorBidi" w:cstheme="majorBidi"/>
          <w:sz w:val="24"/>
          <w:szCs w:val="24"/>
        </w:rPr>
        <w:t>archea</w:t>
      </w:r>
      <w:proofErr w:type="spellEnd"/>
      <w:r w:rsidR="00671200">
        <w:rPr>
          <w:rFonts w:asciiTheme="majorBidi" w:hAnsiTheme="majorBidi" w:cstheme="majorBidi"/>
          <w:sz w:val="24"/>
          <w:szCs w:val="24"/>
        </w:rPr>
        <w:t xml:space="preserve"> upper limit is ≥ 80 °C.</w:t>
      </w:r>
    </w:p>
    <w:p w:rsidR="00C206BC" w:rsidRDefault="00C206BC" w:rsidP="00C206BC">
      <w:pPr>
        <w:pStyle w:val="ListParagraph"/>
        <w:numPr>
          <w:ilvl w:val="1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enzymes and ribosomal components of </w:t>
      </w:r>
      <w:proofErr w:type="spellStart"/>
      <w:r>
        <w:rPr>
          <w:rFonts w:asciiTheme="majorBidi" w:hAnsiTheme="majorBidi" w:cstheme="majorBidi"/>
          <w:sz w:val="24"/>
          <w:szCs w:val="24"/>
        </w:rPr>
        <w:t>thermophilic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fungi were reported to be more thermo-stable than </w:t>
      </w:r>
      <w:proofErr w:type="spellStart"/>
      <w:r>
        <w:rPr>
          <w:rFonts w:asciiTheme="majorBidi" w:hAnsiTheme="majorBidi" w:cstheme="majorBidi"/>
          <w:sz w:val="24"/>
          <w:szCs w:val="24"/>
        </w:rPr>
        <w:t>mesophiles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C206BC" w:rsidRDefault="00C206BC" w:rsidP="00C206BC">
      <w:pPr>
        <w:pStyle w:val="ListParagraph"/>
        <w:numPr>
          <w:ilvl w:val="1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Heat stability of enzymes is conferred by </w:t>
      </w:r>
    </w:p>
    <w:p w:rsidR="00C206BC" w:rsidRDefault="00C206BC" w:rsidP="00C206BC">
      <w:pPr>
        <w:pStyle w:val="ListParagraph"/>
        <w:numPr>
          <w:ilvl w:val="2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Increased bonding between amino acids near enzyme active site.</w:t>
      </w:r>
    </w:p>
    <w:p w:rsidR="00C206BC" w:rsidRDefault="00C206BC" w:rsidP="00C206BC">
      <w:pPr>
        <w:pStyle w:val="ListParagraph"/>
        <w:numPr>
          <w:ilvl w:val="2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Bonds other than heat-labile hydrogen bonds.</w:t>
      </w:r>
    </w:p>
    <w:p w:rsidR="00C206BC" w:rsidRDefault="00C206BC" w:rsidP="00C206BC">
      <w:pPr>
        <w:pStyle w:val="ListParagraph"/>
        <w:numPr>
          <w:ilvl w:val="1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Heat stabilizing factors e.g. heat shock proteins→ can be synthesized at elevated levels in response to brief exposure to high temp. 45 – 55 °C. → </w:t>
      </w:r>
      <w:proofErr w:type="gramStart"/>
      <w:r>
        <w:rPr>
          <w:rFonts w:asciiTheme="majorBidi" w:hAnsiTheme="majorBidi" w:cstheme="majorBidi"/>
          <w:sz w:val="24"/>
          <w:szCs w:val="24"/>
        </w:rPr>
        <w:t>they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are stress proteins ubiquitous → act as chaperons helping to ensure cell’s proteins are correctly folded and damaged proteins are destroyed. </w:t>
      </w:r>
    </w:p>
    <w:p w:rsidR="00C206BC" w:rsidRDefault="00C206BC" w:rsidP="00C206BC">
      <w:pPr>
        <w:pStyle w:val="ListParagraph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C206BC" w:rsidRDefault="00C206BC" w:rsidP="00C206BC">
      <w:pPr>
        <w:pStyle w:val="ListParagraph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C206BC" w:rsidRDefault="00C206BC" w:rsidP="00C206BC">
      <w:pPr>
        <w:pStyle w:val="ListParagraph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C206BC" w:rsidRDefault="00C206BC" w:rsidP="00C206BC">
      <w:pPr>
        <w:pStyle w:val="ListParagraph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C206BC" w:rsidRDefault="00C206BC" w:rsidP="00C206BC">
      <w:pPr>
        <w:pStyle w:val="ListParagraph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C206BC" w:rsidRDefault="00C206BC" w:rsidP="00C206BC">
      <w:pPr>
        <w:pStyle w:val="ListParagraph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▼</w:t>
      </w:r>
    </w:p>
    <w:p w:rsidR="00C206BC" w:rsidRDefault="00C206BC" w:rsidP="00C206BC">
      <w:pPr>
        <w:pStyle w:val="ListParagraph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▼</w:t>
      </w:r>
    </w:p>
    <w:p w:rsidR="00C206BC" w:rsidRDefault="00C206BC" w:rsidP="00C206BC">
      <w:pPr>
        <w:ind w:left="180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 </w:t>
      </w:r>
      <w:proofErr w:type="spellStart"/>
      <w:r>
        <w:rPr>
          <w:rFonts w:asciiTheme="majorBidi" w:hAnsiTheme="majorBidi" w:cstheme="majorBidi"/>
          <w:sz w:val="24"/>
          <w:szCs w:val="24"/>
        </w:rPr>
        <w:t>thermophilic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fungi benefit specifically from being able to grow at high temp.???</w:t>
      </w:r>
    </w:p>
    <w:p w:rsidR="00C206BC" w:rsidRDefault="00C206BC" w:rsidP="00C206BC">
      <w:pPr>
        <w:ind w:left="180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Comparisons of </w:t>
      </w:r>
      <w:proofErr w:type="spellStart"/>
      <w:r>
        <w:rPr>
          <w:rFonts w:asciiTheme="majorBidi" w:hAnsiTheme="majorBidi" w:cstheme="majorBidi"/>
          <w:sz w:val="24"/>
          <w:szCs w:val="24"/>
        </w:rPr>
        <w:t>thermophilic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mesophilic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fungi → showed no differences in their relevant growth parameter.</w:t>
      </w:r>
    </w:p>
    <w:p w:rsidR="00142765" w:rsidRDefault="00142765" w:rsidP="00142765">
      <w:pPr>
        <w:pStyle w:val="ListParagraph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▼</w:t>
      </w:r>
    </w:p>
    <w:p w:rsidR="00142765" w:rsidRDefault="00142765" w:rsidP="00142765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It seems </w:t>
      </w:r>
      <w:proofErr w:type="spellStart"/>
      <w:r>
        <w:rPr>
          <w:rFonts w:asciiTheme="majorBidi" w:hAnsiTheme="majorBidi" w:cstheme="majorBidi"/>
          <w:sz w:val="24"/>
          <w:szCs w:val="24"/>
        </w:rPr>
        <w:t>thermophilic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fungi occupy their high temp. </w:t>
      </w:r>
      <w:proofErr w:type="gramStart"/>
      <w:r>
        <w:rPr>
          <w:rFonts w:asciiTheme="majorBidi" w:hAnsiTheme="majorBidi" w:cstheme="majorBidi"/>
          <w:sz w:val="24"/>
          <w:szCs w:val="24"/>
        </w:rPr>
        <w:t>environment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because   </w:t>
      </w:r>
    </w:p>
    <w:p w:rsidR="00142765" w:rsidRDefault="00142765" w:rsidP="00142765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</w:t>
      </w:r>
      <w:proofErr w:type="gramStart"/>
      <w:r>
        <w:rPr>
          <w:rFonts w:asciiTheme="majorBidi" w:hAnsiTheme="majorBidi" w:cstheme="majorBidi"/>
          <w:sz w:val="24"/>
          <w:szCs w:val="24"/>
        </w:rPr>
        <w:t>they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are specifically adapted to do so. But they are no more efficient in  </w:t>
      </w:r>
    </w:p>
    <w:p w:rsidR="00C206BC" w:rsidRPr="00C206BC" w:rsidRDefault="00142765" w:rsidP="00142765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</w:t>
      </w:r>
      <w:proofErr w:type="gramStart"/>
      <w:r>
        <w:rPr>
          <w:rFonts w:asciiTheme="majorBidi" w:hAnsiTheme="majorBidi" w:cstheme="majorBidi"/>
          <w:sz w:val="24"/>
          <w:szCs w:val="24"/>
        </w:rPr>
        <w:t>substrate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utilization than are </w:t>
      </w:r>
      <w:proofErr w:type="spellStart"/>
      <w:r>
        <w:rPr>
          <w:rFonts w:asciiTheme="majorBidi" w:hAnsiTheme="majorBidi" w:cstheme="majorBidi"/>
          <w:sz w:val="24"/>
          <w:szCs w:val="24"/>
        </w:rPr>
        <w:t>mesophiles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224209" w:rsidRDefault="00224209" w:rsidP="00224209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671200" w:rsidRPr="00224209" w:rsidRDefault="00224209" w:rsidP="006F0176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24209">
        <w:rPr>
          <w:rFonts w:asciiTheme="majorBidi" w:hAnsiTheme="majorBidi" w:cstheme="majorBidi"/>
          <w:b/>
          <w:bCs/>
          <w:sz w:val="24"/>
          <w:szCs w:val="24"/>
        </w:rPr>
        <w:t>T</w:t>
      </w:r>
      <w:r>
        <w:rPr>
          <w:rFonts w:asciiTheme="majorBidi" w:hAnsiTheme="majorBidi" w:cstheme="majorBidi"/>
          <w:b/>
          <w:bCs/>
          <w:sz w:val="24"/>
          <w:szCs w:val="24"/>
        </w:rPr>
        <w:t>he lower temp. limits are</w:t>
      </w:r>
      <w:r w:rsidR="00671200" w:rsidRPr="00224209">
        <w:rPr>
          <w:rFonts w:asciiTheme="majorBidi" w:hAnsiTheme="majorBidi" w:cstheme="majorBidi"/>
          <w:b/>
          <w:bCs/>
          <w:sz w:val="24"/>
          <w:szCs w:val="24"/>
        </w:rPr>
        <w:t xml:space="preserve"> set by </w:t>
      </w:r>
    </w:p>
    <w:p w:rsidR="00671200" w:rsidRDefault="00671200" w:rsidP="00671200">
      <w:pPr>
        <w:pStyle w:val="ListParagraph"/>
        <w:numPr>
          <w:ilvl w:val="1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Reduced rates of chemical reactions at low temp.</w:t>
      </w:r>
    </w:p>
    <w:p w:rsidR="00671200" w:rsidRDefault="00671200" w:rsidP="00671200">
      <w:pPr>
        <w:pStyle w:val="ListParagraph"/>
        <w:numPr>
          <w:ilvl w:val="1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Increased viscosity of cellular water at subzero temp.</w:t>
      </w:r>
    </w:p>
    <w:p w:rsidR="00671200" w:rsidRDefault="00671200" w:rsidP="00671200">
      <w:pPr>
        <w:pStyle w:val="ListParagraph"/>
        <w:numPr>
          <w:ilvl w:val="1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Excessive concentrations of cellular ions leading to protein inactivation.</w:t>
      </w:r>
    </w:p>
    <w:p w:rsidR="00671200" w:rsidRDefault="00671200" w:rsidP="00671200">
      <w:pPr>
        <w:pStyle w:val="ListParagraph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671200" w:rsidRDefault="00671200" w:rsidP="00671200">
      <w:pPr>
        <w:pStyle w:val="ListParagraph"/>
        <w:ind w:left="144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▼</w:t>
      </w:r>
    </w:p>
    <w:p w:rsidR="00671200" w:rsidRDefault="00671200" w:rsidP="00671200">
      <w:pPr>
        <w:pStyle w:val="ListParagraph"/>
        <w:ind w:left="144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▼</w:t>
      </w:r>
    </w:p>
    <w:p w:rsidR="00671200" w:rsidRDefault="00671200" w:rsidP="00671200">
      <w:pPr>
        <w:pStyle w:val="ListParagraph"/>
        <w:ind w:left="144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▼</w:t>
      </w:r>
    </w:p>
    <w:p w:rsidR="00671200" w:rsidRDefault="00671200" w:rsidP="00671200">
      <w:pPr>
        <w:pStyle w:val="ListParagraph"/>
        <w:ind w:left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“ The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lower growth temp. </w:t>
      </w:r>
      <w:proofErr w:type="gramStart"/>
      <w:r>
        <w:rPr>
          <w:rFonts w:asciiTheme="majorBidi" w:hAnsiTheme="majorBidi" w:cstheme="majorBidi"/>
          <w:sz w:val="24"/>
          <w:szCs w:val="24"/>
        </w:rPr>
        <w:t>limit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>
        <w:rPr>
          <w:rFonts w:asciiTheme="majorBidi" w:hAnsiTheme="majorBidi" w:cstheme="majorBidi"/>
          <w:sz w:val="24"/>
          <w:szCs w:val="24"/>
        </w:rPr>
        <w:t>psychrophiles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 fixed not by cellular properties of cellular macromolecules, but instead by the physical properties of aqueous solvent system inside and outside the cell”</w:t>
      </w:r>
    </w:p>
    <w:p w:rsidR="00671200" w:rsidRDefault="00671200" w:rsidP="006F0176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Studies on bacteria, yeasts &amp; filamentous fungi → revealed general phenomenon → changes in temp. </w:t>
      </w:r>
      <w:proofErr w:type="gramStart"/>
      <w:r>
        <w:rPr>
          <w:rFonts w:asciiTheme="majorBidi" w:hAnsiTheme="majorBidi" w:cstheme="majorBidi"/>
          <w:sz w:val="24"/>
          <w:szCs w:val="24"/>
        </w:rPr>
        <w:t>lead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to changes in the fatty acid composition of the membrane lipids → these changes help to ensure that membrane fluid</w:t>
      </w:r>
      <w:r w:rsidR="000617DF">
        <w:rPr>
          <w:rFonts w:asciiTheme="majorBidi" w:hAnsiTheme="majorBidi" w:cstheme="majorBidi"/>
          <w:sz w:val="24"/>
          <w:szCs w:val="24"/>
        </w:rPr>
        <w:t xml:space="preserve">ity is optimal for functioning of membrane transporters &amp; enzymes.►► </w:t>
      </w:r>
      <w:proofErr w:type="spellStart"/>
      <w:r w:rsidR="000617DF">
        <w:rPr>
          <w:rFonts w:asciiTheme="majorBidi" w:hAnsiTheme="majorBidi" w:cstheme="majorBidi"/>
          <w:sz w:val="24"/>
          <w:szCs w:val="24"/>
        </w:rPr>
        <w:t>Homeoviscous</w:t>
      </w:r>
      <w:proofErr w:type="spellEnd"/>
      <w:r w:rsidR="000617DF">
        <w:rPr>
          <w:rFonts w:asciiTheme="majorBidi" w:hAnsiTheme="majorBidi" w:cstheme="majorBidi"/>
          <w:sz w:val="24"/>
          <w:szCs w:val="24"/>
        </w:rPr>
        <w:t xml:space="preserve"> adaptation.</w:t>
      </w:r>
    </w:p>
    <w:p w:rsidR="00224209" w:rsidRDefault="00224209" w:rsidP="00224209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0617DF" w:rsidRDefault="000617DF" w:rsidP="000617DF">
      <w:pPr>
        <w:pStyle w:val="ListParagraph"/>
        <w:numPr>
          <w:ilvl w:val="1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Some </w:t>
      </w:r>
      <w:proofErr w:type="spellStart"/>
      <w:r>
        <w:rPr>
          <w:rFonts w:asciiTheme="majorBidi" w:hAnsiTheme="majorBidi" w:cstheme="majorBidi"/>
          <w:sz w:val="24"/>
          <w:szCs w:val="24"/>
        </w:rPr>
        <w:t>psychrophilic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224209">
        <w:rPr>
          <w:rFonts w:asciiTheme="majorBidi" w:hAnsiTheme="majorBidi" w:cstheme="majorBidi"/>
          <w:sz w:val="24"/>
          <w:szCs w:val="24"/>
        </w:rPr>
        <w:t>fungi</w:t>
      </w:r>
    </w:p>
    <w:p w:rsidR="000617DF" w:rsidRDefault="000617DF" w:rsidP="000617DF">
      <w:pPr>
        <w:pStyle w:val="ListParagraph"/>
        <w:numPr>
          <w:ilvl w:val="2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yeasts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&amp; filamentous fungi → fatty acids and membrane phospholipids are more unsaturated than in </w:t>
      </w:r>
      <w:proofErr w:type="spellStart"/>
      <w:r>
        <w:rPr>
          <w:rFonts w:asciiTheme="majorBidi" w:hAnsiTheme="majorBidi" w:cstheme="majorBidi"/>
          <w:sz w:val="24"/>
          <w:szCs w:val="24"/>
        </w:rPr>
        <w:t>mesophiles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→ </w:t>
      </w:r>
      <w:proofErr w:type="gramStart"/>
      <w:r>
        <w:rPr>
          <w:rFonts w:asciiTheme="majorBidi" w:hAnsiTheme="majorBidi" w:cstheme="majorBidi"/>
          <w:sz w:val="24"/>
          <w:szCs w:val="24"/>
        </w:rPr>
        <w:t>degree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>
        <w:rPr>
          <w:rFonts w:asciiTheme="majorBidi" w:hAnsiTheme="majorBidi" w:cstheme="majorBidi"/>
          <w:sz w:val="24"/>
          <w:szCs w:val="24"/>
        </w:rPr>
        <w:t>unsaturation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increase at lower temp. → as saturated fatty acids are less fluid than unsaturated fatty acids at any given temp.</w:t>
      </w:r>
    </w:p>
    <w:p w:rsidR="000617DF" w:rsidRDefault="000617DF" w:rsidP="000617DF">
      <w:pPr>
        <w:pStyle w:val="ListParagraph"/>
        <w:numPr>
          <w:ilvl w:val="2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Consistent with this → an abundance of polyunsaturated fatty acids were reported in snow moulds.</w:t>
      </w:r>
    </w:p>
    <w:p w:rsidR="000617DF" w:rsidRDefault="000617DF" w:rsidP="000617DF">
      <w:pPr>
        <w:pStyle w:val="ListParagraph"/>
        <w:numPr>
          <w:ilvl w:val="2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Even </w:t>
      </w:r>
      <w:proofErr w:type="spellStart"/>
      <w:r>
        <w:rPr>
          <w:rFonts w:asciiTheme="majorBidi" w:hAnsiTheme="majorBidi" w:cstheme="majorBidi"/>
          <w:sz w:val="24"/>
          <w:szCs w:val="24"/>
        </w:rPr>
        <w:t>thermophilic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fungus has been found to have 2x (two folds) higher concentrations of </w:t>
      </w:r>
      <w:proofErr w:type="spellStart"/>
      <w:r>
        <w:rPr>
          <w:rFonts w:asciiTheme="majorBidi" w:hAnsiTheme="majorBidi" w:cstheme="majorBidi"/>
          <w:sz w:val="24"/>
          <w:szCs w:val="24"/>
        </w:rPr>
        <w:t>linoleic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acid (unsaturated) when grown at 30 °C than at 50 °C.</w:t>
      </w:r>
    </w:p>
    <w:p w:rsidR="00224209" w:rsidRDefault="00224209" w:rsidP="00224209">
      <w:pPr>
        <w:pStyle w:val="ListParagraph"/>
        <w:numPr>
          <w:ilvl w:val="1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Some </w:t>
      </w:r>
      <w:proofErr w:type="spellStart"/>
      <w:r>
        <w:rPr>
          <w:rFonts w:asciiTheme="majorBidi" w:hAnsiTheme="majorBidi" w:cstheme="majorBidi"/>
          <w:sz w:val="24"/>
          <w:szCs w:val="24"/>
        </w:rPr>
        <w:t>psychrophilic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>
        <w:rPr>
          <w:rFonts w:asciiTheme="majorBidi" w:hAnsiTheme="majorBidi" w:cstheme="majorBidi"/>
          <w:sz w:val="24"/>
          <w:szCs w:val="24"/>
        </w:rPr>
        <w:t>psychrotrophic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fungi</w:t>
      </w:r>
    </w:p>
    <w:p w:rsidR="00224209" w:rsidRDefault="00224209" w:rsidP="00224209">
      <w:pPr>
        <w:pStyle w:val="ListParagraph"/>
        <w:numPr>
          <w:ilvl w:val="2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Contain higher concentrations of </w:t>
      </w:r>
      <w:proofErr w:type="spellStart"/>
      <w:r>
        <w:rPr>
          <w:rFonts w:asciiTheme="majorBidi" w:hAnsiTheme="majorBidi" w:cstheme="majorBidi"/>
          <w:sz w:val="24"/>
          <w:szCs w:val="24"/>
        </w:rPr>
        <w:t>trehalose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(disaccharide).</w:t>
      </w:r>
    </w:p>
    <w:p w:rsidR="00224209" w:rsidRDefault="00224209" w:rsidP="00224209">
      <w:pPr>
        <w:pStyle w:val="ListParagraph"/>
        <w:numPr>
          <w:ilvl w:val="2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Fungi were reported to accumulate this sugar in response to low temp.</w:t>
      </w:r>
    </w:p>
    <w:p w:rsidR="00224209" w:rsidRDefault="00224209" w:rsidP="00224209">
      <w:pPr>
        <w:pStyle w:val="ListParagraph"/>
        <w:numPr>
          <w:ilvl w:val="2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</w:t>
      </w:r>
      <w:proofErr w:type="spellStart"/>
      <w:r>
        <w:rPr>
          <w:rFonts w:asciiTheme="majorBidi" w:hAnsiTheme="majorBidi" w:cstheme="majorBidi"/>
          <w:sz w:val="24"/>
          <w:szCs w:val="24"/>
        </w:rPr>
        <w:t>trehalose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act as general stress </w:t>
      </w:r>
      <w:proofErr w:type="spellStart"/>
      <w:r>
        <w:rPr>
          <w:rFonts w:asciiTheme="majorBidi" w:hAnsiTheme="majorBidi" w:cstheme="majorBidi"/>
          <w:sz w:val="24"/>
          <w:szCs w:val="24"/>
        </w:rPr>
        <w:t>protectant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>
        <w:rPr>
          <w:rFonts w:asciiTheme="majorBidi" w:hAnsiTheme="majorBidi" w:cstheme="majorBidi"/>
          <w:sz w:val="24"/>
          <w:szCs w:val="24"/>
        </w:rPr>
        <w:t>cytosol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is known to stabilize membranes during dehydration.</w:t>
      </w:r>
    </w:p>
    <w:p w:rsidR="00224209" w:rsidRDefault="00224209" w:rsidP="00224209">
      <w:pPr>
        <w:pStyle w:val="ListParagraph"/>
        <w:numPr>
          <w:ilvl w:val="1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Some </w:t>
      </w:r>
      <w:proofErr w:type="spellStart"/>
      <w:r>
        <w:rPr>
          <w:rFonts w:asciiTheme="majorBidi" w:hAnsiTheme="majorBidi" w:cstheme="majorBidi"/>
          <w:sz w:val="24"/>
          <w:szCs w:val="24"/>
        </w:rPr>
        <w:t>psychrophilic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>
        <w:rPr>
          <w:rFonts w:asciiTheme="majorBidi" w:hAnsiTheme="majorBidi" w:cstheme="majorBidi"/>
          <w:sz w:val="24"/>
          <w:szCs w:val="24"/>
        </w:rPr>
        <w:t>psychrotrophic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fungi</w:t>
      </w:r>
    </w:p>
    <w:p w:rsidR="00224209" w:rsidRDefault="00224209" w:rsidP="00224209">
      <w:pPr>
        <w:pStyle w:val="ListParagraph"/>
        <w:numPr>
          <w:ilvl w:val="2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Contain </w:t>
      </w:r>
      <w:proofErr w:type="spellStart"/>
      <w:r>
        <w:rPr>
          <w:rFonts w:asciiTheme="majorBidi" w:hAnsiTheme="majorBidi" w:cstheme="majorBidi"/>
          <w:sz w:val="24"/>
          <w:szCs w:val="24"/>
        </w:rPr>
        <w:t>polyols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(polyhydric alcohols) such as glycerol and </w:t>
      </w:r>
      <w:proofErr w:type="spellStart"/>
      <w:r>
        <w:rPr>
          <w:rFonts w:asciiTheme="majorBidi" w:hAnsiTheme="majorBidi" w:cstheme="majorBidi"/>
          <w:sz w:val="24"/>
          <w:szCs w:val="24"/>
        </w:rPr>
        <w:t>mannitol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224209" w:rsidRDefault="00224209" w:rsidP="00224209">
      <w:pPr>
        <w:pStyle w:val="ListParagraph"/>
        <w:numPr>
          <w:ilvl w:val="2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Accumulate in response to stress conditions.</w:t>
      </w:r>
    </w:p>
    <w:p w:rsidR="00224209" w:rsidRPr="00224209" w:rsidRDefault="00224209" w:rsidP="00224209">
      <w:pPr>
        <w:pStyle w:val="ListParagraph"/>
        <w:numPr>
          <w:ilvl w:val="2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Mannitol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act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>
        <w:rPr>
          <w:rFonts w:asciiTheme="majorBidi" w:hAnsiTheme="majorBidi" w:cstheme="majorBidi"/>
          <w:sz w:val="24"/>
          <w:szCs w:val="24"/>
        </w:rPr>
        <w:t>cryoprotectant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142765" w:rsidRDefault="00142765" w:rsidP="00142765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42765" w:rsidRPr="00922218" w:rsidRDefault="00142765" w:rsidP="00922218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22218">
        <w:rPr>
          <w:rFonts w:asciiTheme="majorBidi" w:hAnsiTheme="majorBidi" w:cstheme="majorBidi"/>
          <w:b/>
          <w:bCs/>
          <w:sz w:val="28"/>
          <w:szCs w:val="28"/>
        </w:rPr>
        <w:t>Hydrogen ion concentration and fugal growth</w:t>
      </w:r>
    </w:p>
    <w:p w:rsidR="000617DF" w:rsidRDefault="000617DF" w:rsidP="00142765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142765" w:rsidRDefault="00807750" w:rsidP="00142765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Introduction</w:t>
      </w:r>
      <w:r w:rsidR="00142765" w:rsidRPr="0014276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142765" w:rsidRDefault="00142765" w:rsidP="006F0176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Responses of fungi to culture pH need to be assessed in strongly buffered media → why? → </w:t>
      </w:r>
      <w:proofErr w:type="gramStart"/>
      <w:r>
        <w:rPr>
          <w:rFonts w:asciiTheme="majorBidi" w:hAnsiTheme="majorBidi" w:cstheme="majorBidi"/>
          <w:sz w:val="24"/>
          <w:szCs w:val="24"/>
        </w:rPr>
        <w:t>otherwise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fungi can rapidly change the pH by selective uptake or exchange of ions.</w:t>
      </w:r>
    </w:p>
    <w:p w:rsidR="00142765" w:rsidRDefault="00142765" w:rsidP="006F0176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Mixtures of KH2PO4 &amp; K2HPO4 are commonly used for this purpose.</w:t>
      </w:r>
    </w:p>
    <w:p w:rsidR="00142765" w:rsidRDefault="00142765" w:rsidP="006F0176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Many fungi grow over pH 4.0-8.5 or pH 3.0-9.0.</w:t>
      </w:r>
    </w:p>
    <w:p w:rsidR="00142765" w:rsidRDefault="00142765" w:rsidP="006F0176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Broad optimum pH range 5.0-7.0.</w:t>
      </w:r>
    </w:p>
    <w:p w:rsidR="00142765" w:rsidRDefault="00142765" w:rsidP="006F0176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Fungi grouped based pH tolerance to </w:t>
      </w:r>
    </w:p>
    <w:p w:rsidR="0053107D" w:rsidRDefault="00142765" w:rsidP="00142765">
      <w:pPr>
        <w:pStyle w:val="ListParagraph"/>
        <w:numPr>
          <w:ilvl w:val="1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Acid-tolerant </w:t>
      </w:r>
    </w:p>
    <w:p w:rsidR="0053107D" w:rsidRDefault="0053107D" w:rsidP="0053107D">
      <w:pPr>
        <w:pStyle w:val="ListParagraph"/>
        <w:numPr>
          <w:ilvl w:val="2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Several fungi</w:t>
      </w:r>
    </w:p>
    <w:p w:rsidR="0053107D" w:rsidRDefault="0053107D" w:rsidP="0053107D">
      <w:pPr>
        <w:pStyle w:val="ListParagraph"/>
        <w:numPr>
          <w:ilvl w:val="2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E.g. yeasts in </w:t>
      </w:r>
      <w:proofErr w:type="gramStart"/>
      <w:r>
        <w:rPr>
          <w:rFonts w:asciiTheme="majorBidi" w:hAnsiTheme="majorBidi" w:cstheme="majorBidi"/>
          <w:sz w:val="24"/>
          <w:szCs w:val="24"/>
        </w:rPr>
        <w:t>animals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stomach &amp; mycelia fungi grow at pH 2.0. </w:t>
      </w:r>
    </w:p>
    <w:p w:rsidR="0053107D" w:rsidRDefault="0053107D" w:rsidP="0053107D">
      <w:pPr>
        <w:pStyle w:val="ListParagraph"/>
        <w:numPr>
          <w:ilvl w:val="2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But their optimum pH in culture is 5.5-6.0.</w:t>
      </w:r>
    </w:p>
    <w:p w:rsidR="0053107D" w:rsidRDefault="0053107D" w:rsidP="00142765">
      <w:pPr>
        <w:pStyle w:val="ListParagraph"/>
        <w:numPr>
          <w:ilvl w:val="1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Acidophilic fungi </w:t>
      </w:r>
    </w:p>
    <w:p w:rsidR="0053107D" w:rsidRDefault="0053107D" w:rsidP="0053107D">
      <w:pPr>
        <w:pStyle w:val="ListParagraph"/>
        <w:numPr>
          <w:ilvl w:val="2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Able to grow down pH 1-2.</w:t>
      </w:r>
    </w:p>
    <w:p w:rsidR="0053107D" w:rsidRDefault="0053107D" w:rsidP="0053107D">
      <w:pPr>
        <w:pStyle w:val="ListParagraph"/>
        <w:numPr>
          <w:ilvl w:val="2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Found in few environments </w:t>
      </w:r>
      <w:proofErr w:type="spellStart"/>
      <w:r>
        <w:rPr>
          <w:rFonts w:asciiTheme="majorBidi" w:hAnsiTheme="majorBidi" w:cstheme="majorBidi"/>
          <w:sz w:val="24"/>
          <w:szCs w:val="24"/>
        </w:rPr>
        <w:t>e.g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coal refuse tips &amp; acidic amine wastes.</w:t>
      </w:r>
    </w:p>
    <w:p w:rsidR="0053107D" w:rsidRDefault="0053107D" w:rsidP="0053107D">
      <w:pPr>
        <w:pStyle w:val="ListParagraph"/>
        <w:numPr>
          <w:ilvl w:val="2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Many </w:t>
      </w:r>
      <w:proofErr w:type="gramStart"/>
      <w:r>
        <w:rPr>
          <w:rFonts w:asciiTheme="majorBidi" w:hAnsiTheme="majorBidi" w:cstheme="majorBidi"/>
          <w:sz w:val="24"/>
          <w:szCs w:val="24"/>
        </w:rPr>
        <w:t>yeasts</w:t>
      </w:r>
      <w:proofErr w:type="gramEnd"/>
      <w:r>
        <w:rPr>
          <w:rFonts w:asciiTheme="majorBidi" w:hAnsiTheme="majorBidi" w:cstheme="majorBidi"/>
          <w:sz w:val="24"/>
          <w:szCs w:val="24"/>
        </w:rPr>
        <w:t>.</w:t>
      </w:r>
    </w:p>
    <w:p w:rsidR="0053107D" w:rsidRDefault="0053107D" w:rsidP="0053107D">
      <w:pPr>
        <w:pStyle w:val="ListParagraph"/>
        <w:numPr>
          <w:ilvl w:val="2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Filamentous fungi isolated from media contain 2.5 N Sulfuric </w:t>
      </w:r>
      <w:proofErr w:type="gramStart"/>
      <w:r>
        <w:rPr>
          <w:rFonts w:asciiTheme="majorBidi" w:hAnsiTheme="majorBidi" w:cstheme="majorBidi"/>
          <w:sz w:val="24"/>
          <w:szCs w:val="24"/>
        </w:rPr>
        <w:t>acid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 </w:t>
      </w:r>
      <w:proofErr w:type="gramStart"/>
      <w:r>
        <w:rPr>
          <w:rFonts w:asciiTheme="majorBidi" w:hAnsiTheme="majorBidi" w:cstheme="majorBidi"/>
          <w:sz w:val="24"/>
          <w:szCs w:val="24"/>
        </w:rPr>
        <w:t>e.g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3107D">
        <w:rPr>
          <w:rFonts w:asciiTheme="majorBidi" w:hAnsiTheme="majorBidi" w:cstheme="majorBidi"/>
          <w:i/>
          <w:iCs/>
          <w:sz w:val="24"/>
          <w:szCs w:val="24"/>
        </w:rPr>
        <w:t>Acontium</w:t>
      </w:r>
      <w:proofErr w:type="spellEnd"/>
      <w:r w:rsidRPr="0053107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3107D">
        <w:rPr>
          <w:rFonts w:asciiTheme="majorBidi" w:hAnsiTheme="majorBidi" w:cstheme="majorBidi"/>
          <w:i/>
          <w:iCs/>
          <w:sz w:val="24"/>
          <w:szCs w:val="24"/>
        </w:rPr>
        <w:t>velatum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grow at pH 7.0 → but rapidly decreases pH to 3.0 which is close to its optimum </w:t>
      </w:r>
      <w:proofErr w:type="spellStart"/>
      <w:r>
        <w:rPr>
          <w:rFonts w:asciiTheme="majorBidi" w:hAnsiTheme="majorBidi" w:cstheme="majorBidi"/>
          <w:sz w:val="24"/>
          <w:szCs w:val="24"/>
        </w:rPr>
        <w:t>pH.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53107D" w:rsidRPr="0053107D" w:rsidRDefault="0053107D" w:rsidP="0053107D">
      <w:pPr>
        <w:pStyle w:val="ListParagraph"/>
        <w:numPr>
          <w:ilvl w:val="1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Alkali-</w:t>
      </w:r>
      <w:proofErr w:type="spellStart"/>
      <w:r>
        <w:rPr>
          <w:rFonts w:asciiTheme="majorBidi" w:hAnsiTheme="majorBidi" w:cstheme="majorBidi"/>
          <w:sz w:val="24"/>
          <w:szCs w:val="24"/>
        </w:rPr>
        <w:t>telerant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14276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fungi</w:t>
      </w:r>
      <w:r w:rsidRPr="0053107D">
        <w:rPr>
          <w:rFonts w:asciiTheme="majorBidi" w:hAnsiTheme="majorBidi" w:cstheme="majorBidi"/>
          <w:sz w:val="24"/>
          <w:szCs w:val="24"/>
        </w:rPr>
        <w:t xml:space="preserve"> </w:t>
      </w:r>
    </w:p>
    <w:p w:rsidR="0053107D" w:rsidRDefault="0053107D" w:rsidP="0053107D">
      <w:pPr>
        <w:pStyle w:val="ListParagraph"/>
        <w:numPr>
          <w:ilvl w:val="2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Strongly </w:t>
      </w:r>
      <w:r w:rsidRPr="0053107D">
        <w:rPr>
          <w:rFonts w:asciiTheme="majorBidi" w:hAnsiTheme="majorBidi" w:cstheme="majorBidi"/>
          <w:sz w:val="24"/>
          <w:szCs w:val="24"/>
        </w:rPr>
        <w:t>alkaline environment pH</w:t>
      </w:r>
      <w:r>
        <w:rPr>
          <w:rFonts w:asciiTheme="majorBidi" w:hAnsiTheme="majorBidi" w:cstheme="majorBidi"/>
          <w:sz w:val="24"/>
          <w:szCs w:val="24"/>
        </w:rPr>
        <w:t xml:space="preserve"> 10.0. </w:t>
      </w:r>
      <w:proofErr w:type="gramStart"/>
      <w:r>
        <w:rPr>
          <w:rFonts w:asciiTheme="majorBidi" w:hAnsiTheme="majorBidi" w:cstheme="majorBidi"/>
          <w:sz w:val="24"/>
          <w:szCs w:val="24"/>
        </w:rPr>
        <w:t>e.g</w:t>
      </w:r>
      <w:proofErr w:type="gramEnd"/>
      <w:r>
        <w:rPr>
          <w:rFonts w:asciiTheme="majorBidi" w:hAnsiTheme="majorBidi" w:cstheme="majorBidi"/>
          <w:sz w:val="24"/>
          <w:szCs w:val="24"/>
        </w:rPr>
        <w:t>. alkaline springs.</w:t>
      </w:r>
    </w:p>
    <w:p w:rsidR="0053107D" w:rsidRDefault="0053107D" w:rsidP="0053107D">
      <w:pPr>
        <w:pStyle w:val="ListParagraph"/>
        <w:numPr>
          <w:ilvl w:val="2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Specialized species of filamentous fungi and some </w:t>
      </w:r>
      <w:proofErr w:type="gramStart"/>
      <w:r>
        <w:rPr>
          <w:rFonts w:asciiTheme="majorBidi" w:hAnsiTheme="majorBidi" w:cstheme="majorBidi"/>
          <w:sz w:val="24"/>
          <w:szCs w:val="24"/>
        </w:rPr>
        <w:t>yeasts</w:t>
      </w:r>
      <w:proofErr w:type="gramEnd"/>
      <w:r>
        <w:rPr>
          <w:rFonts w:asciiTheme="majorBidi" w:hAnsiTheme="majorBidi" w:cstheme="majorBidi"/>
          <w:sz w:val="24"/>
          <w:szCs w:val="24"/>
        </w:rPr>
        <w:t>.</w:t>
      </w:r>
    </w:p>
    <w:p w:rsidR="0053107D" w:rsidRDefault="0053107D" w:rsidP="0053107D">
      <w:pPr>
        <w:pStyle w:val="ListParagraph"/>
        <w:numPr>
          <w:ilvl w:val="2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They are rather </w:t>
      </w:r>
      <w:proofErr w:type="spellStart"/>
      <w:r>
        <w:rPr>
          <w:rFonts w:asciiTheme="majorBidi" w:hAnsiTheme="majorBidi" w:cstheme="majorBidi"/>
          <w:sz w:val="24"/>
          <w:szCs w:val="24"/>
        </w:rPr>
        <w:t>alkalophilic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→ grow up to </w:t>
      </w:r>
      <w:r w:rsidRPr="0053107D">
        <w:rPr>
          <w:rFonts w:asciiTheme="majorBidi" w:hAnsiTheme="majorBidi" w:cstheme="majorBidi"/>
          <w:sz w:val="24"/>
          <w:szCs w:val="24"/>
        </w:rPr>
        <w:t>pH</w:t>
      </w:r>
      <w:r>
        <w:rPr>
          <w:rFonts w:asciiTheme="majorBidi" w:hAnsiTheme="majorBidi" w:cstheme="majorBidi"/>
          <w:sz w:val="24"/>
          <w:szCs w:val="24"/>
        </w:rPr>
        <w:t xml:space="preserve"> 11.0. </w:t>
      </w:r>
      <w:proofErr w:type="gramStart"/>
      <w:r>
        <w:rPr>
          <w:rFonts w:asciiTheme="majorBidi" w:hAnsiTheme="majorBidi" w:cstheme="majorBidi"/>
          <w:sz w:val="24"/>
          <w:szCs w:val="24"/>
        </w:rPr>
        <w:t>e.g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fungi isolated from bird’s nests, which are specialized in degradation  </w:t>
      </w:r>
      <w:r w:rsidR="00865447">
        <w:rPr>
          <w:rFonts w:asciiTheme="majorBidi" w:hAnsiTheme="majorBidi" w:cstheme="majorBidi"/>
          <w:sz w:val="24"/>
          <w:szCs w:val="24"/>
        </w:rPr>
        <w:t>of keratin (which is present in skin, feathers, nails &amp; hair).</w:t>
      </w:r>
    </w:p>
    <w:p w:rsidR="00DD2A29" w:rsidRDefault="00DD2A29" w:rsidP="00DD2A2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D2A29" w:rsidRDefault="00DD2A29" w:rsidP="00DD2A2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D2A29" w:rsidRPr="00DD2A29" w:rsidRDefault="00DD2A29" w:rsidP="00DD2A2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D2A29" w:rsidRDefault="00DD2A29" w:rsidP="00DD2A29">
      <w:pPr>
        <w:pStyle w:val="ListParagraph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D2A29">
        <w:rPr>
          <w:rFonts w:asciiTheme="majorBidi" w:hAnsiTheme="majorBidi" w:cstheme="majorBidi"/>
          <w:b/>
          <w:bCs/>
          <w:sz w:val="24"/>
          <w:szCs w:val="24"/>
        </w:rPr>
        <w:t>The physiological basis of pH tolerance</w:t>
      </w:r>
      <w:r w:rsidRPr="0014276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DD2A29" w:rsidRDefault="00DD2A29" w:rsidP="00DD2A29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all cases have been investigated fungi grow at extremes of </w:t>
      </w:r>
      <w:r w:rsidRPr="0053107D">
        <w:rPr>
          <w:rFonts w:asciiTheme="majorBidi" w:hAnsiTheme="majorBidi" w:cstheme="majorBidi"/>
          <w:sz w:val="24"/>
          <w:szCs w:val="24"/>
        </w:rPr>
        <w:t>pH</w:t>
      </w:r>
      <w:r>
        <w:rPr>
          <w:rFonts w:asciiTheme="majorBidi" w:hAnsiTheme="majorBidi" w:cstheme="majorBidi"/>
          <w:sz w:val="24"/>
          <w:szCs w:val="24"/>
        </w:rPr>
        <w:t xml:space="preserve"> are found to have an internal, </w:t>
      </w:r>
      <w:proofErr w:type="spellStart"/>
      <w:r>
        <w:rPr>
          <w:rFonts w:asciiTheme="majorBidi" w:hAnsiTheme="majorBidi" w:cstheme="majorBidi"/>
          <w:sz w:val="24"/>
          <w:szCs w:val="24"/>
        </w:rPr>
        <w:t>cytosolic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3107D">
        <w:rPr>
          <w:rFonts w:asciiTheme="majorBidi" w:hAnsiTheme="majorBidi" w:cstheme="majorBidi"/>
          <w:sz w:val="24"/>
          <w:szCs w:val="24"/>
        </w:rPr>
        <w:t>pH</w:t>
      </w:r>
      <w:r>
        <w:rPr>
          <w:rFonts w:asciiTheme="majorBidi" w:hAnsiTheme="majorBidi" w:cstheme="majorBidi"/>
          <w:sz w:val="24"/>
          <w:szCs w:val="24"/>
        </w:rPr>
        <w:t xml:space="preserve"> of about 7.0. </w:t>
      </w:r>
    </w:p>
    <w:p w:rsidR="00DD2A29" w:rsidRDefault="00DD2A29" w:rsidP="00DD2A29">
      <w:pPr>
        <w:pStyle w:val="ListParagraph"/>
        <w:numPr>
          <w:ilvl w:val="1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Method of study: loading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hyphae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with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3107D">
        <w:rPr>
          <w:rFonts w:asciiTheme="majorBidi" w:hAnsiTheme="majorBidi" w:cstheme="majorBidi"/>
          <w:sz w:val="24"/>
          <w:szCs w:val="24"/>
        </w:rPr>
        <w:t>pH</w:t>
      </w:r>
      <w:r>
        <w:rPr>
          <w:rFonts w:asciiTheme="majorBidi" w:hAnsiTheme="majorBidi" w:cstheme="majorBidi"/>
          <w:sz w:val="24"/>
          <w:szCs w:val="24"/>
        </w:rPr>
        <w:t xml:space="preserve">-sensitive fluorescent dyes that are </w:t>
      </w:r>
      <w:proofErr w:type="spellStart"/>
      <w:r>
        <w:rPr>
          <w:rFonts w:asciiTheme="majorBidi" w:hAnsiTheme="majorBidi" w:cstheme="majorBidi"/>
          <w:sz w:val="24"/>
          <w:szCs w:val="24"/>
        </w:rPr>
        <w:t>permeabilized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through plasma membrane → these dyes show peaks of fluorescence at two wavelengths &amp; the relative size of the two peaks changes with </w:t>
      </w:r>
      <w:r w:rsidRPr="0053107D">
        <w:rPr>
          <w:rFonts w:asciiTheme="majorBidi" w:hAnsiTheme="majorBidi" w:cstheme="majorBidi"/>
          <w:sz w:val="24"/>
          <w:szCs w:val="24"/>
        </w:rPr>
        <w:t>pH</w:t>
      </w:r>
      <w:r>
        <w:rPr>
          <w:rFonts w:asciiTheme="majorBidi" w:hAnsiTheme="majorBidi" w:cstheme="majorBidi"/>
          <w:sz w:val="24"/>
          <w:szCs w:val="24"/>
        </w:rPr>
        <w:t xml:space="preserve"> → enabling changes of less than 0.1 </w:t>
      </w:r>
      <w:r w:rsidRPr="0053107D">
        <w:rPr>
          <w:rFonts w:asciiTheme="majorBidi" w:hAnsiTheme="majorBidi" w:cstheme="majorBidi"/>
          <w:sz w:val="24"/>
          <w:szCs w:val="24"/>
        </w:rPr>
        <w:t>pH</w:t>
      </w:r>
      <w:r>
        <w:rPr>
          <w:rFonts w:asciiTheme="majorBidi" w:hAnsiTheme="majorBidi" w:cstheme="majorBidi"/>
          <w:sz w:val="24"/>
          <w:szCs w:val="24"/>
        </w:rPr>
        <w:t xml:space="preserve"> unit to be measured accurately.</w:t>
      </w:r>
    </w:p>
    <w:p w:rsidR="00DD2A29" w:rsidRDefault="00DD2A29" w:rsidP="00DD2A29">
      <w:pPr>
        <w:pStyle w:val="ListParagraph"/>
        <w:ind w:left="216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▼</w:t>
      </w:r>
    </w:p>
    <w:p w:rsidR="00DD2A29" w:rsidRDefault="00DD2A29" w:rsidP="00DD2A29">
      <w:pPr>
        <w:pStyle w:val="ListParagraph"/>
        <w:ind w:left="216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▼</w:t>
      </w:r>
    </w:p>
    <w:p w:rsidR="00DD2A29" w:rsidRDefault="00DD2A29" w:rsidP="00DD2A29">
      <w:pPr>
        <w:pStyle w:val="ListParagraph"/>
        <w:ind w:left="216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Results showed fungal </w:t>
      </w:r>
      <w:proofErr w:type="spellStart"/>
      <w:r>
        <w:rPr>
          <w:rFonts w:asciiTheme="majorBidi" w:hAnsiTheme="majorBidi" w:cstheme="majorBidi"/>
          <w:sz w:val="24"/>
          <w:szCs w:val="24"/>
        </w:rPr>
        <w:t>cytosol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has strong buffering capacity.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Even when the external </w:t>
      </w:r>
      <w:r w:rsidRPr="0053107D">
        <w:rPr>
          <w:rFonts w:asciiTheme="majorBidi" w:hAnsiTheme="majorBidi" w:cstheme="majorBidi"/>
          <w:sz w:val="24"/>
          <w:szCs w:val="24"/>
        </w:rPr>
        <w:t>pH</w:t>
      </w:r>
      <w:r>
        <w:rPr>
          <w:rFonts w:asciiTheme="majorBidi" w:hAnsiTheme="majorBidi" w:cstheme="majorBidi"/>
          <w:sz w:val="24"/>
          <w:szCs w:val="24"/>
        </w:rPr>
        <w:t xml:space="preserve"> changed several units → </w:t>
      </w:r>
      <w:proofErr w:type="spellStart"/>
      <w:r>
        <w:rPr>
          <w:rFonts w:asciiTheme="majorBidi" w:hAnsiTheme="majorBidi" w:cstheme="majorBidi"/>
          <w:sz w:val="24"/>
          <w:szCs w:val="24"/>
        </w:rPr>
        <w:t>cytosolic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3107D">
        <w:rPr>
          <w:rFonts w:asciiTheme="majorBidi" w:hAnsiTheme="majorBidi" w:cstheme="majorBidi"/>
          <w:sz w:val="24"/>
          <w:szCs w:val="24"/>
        </w:rPr>
        <w:t>pH</w:t>
      </w:r>
      <w:r>
        <w:rPr>
          <w:rFonts w:asciiTheme="majorBidi" w:hAnsiTheme="majorBidi" w:cstheme="majorBidi"/>
          <w:sz w:val="24"/>
          <w:szCs w:val="24"/>
        </w:rPr>
        <w:t xml:space="preserve"> maximum change 0.2 – 0.3 units.</w:t>
      </w:r>
      <w:proofErr w:type="gramEnd"/>
    </w:p>
    <w:p w:rsidR="00DD2A29" w:rsidRDefault="00F33EEB" w:rsidP="00DD2A29">
      <w:pPr>
        <w:pStyle w:val="ListParagraph"/>
        <w:numPr>
          <w:ilvl w:val="1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</w:t>
      </w:r>
      <w:r w:rsidRPr="0053107D">
        <w:rPr>
          <w:rFonts w:asciiTheme="majorBidi" w:hAnsiTheme="majorBidi" w:cstheme="majorBidi"/>
          <w:sz w:val="24"/>
          <w:szCs w:val="24"/>
        </w:rPr>
        <w:t>pH</w:t>
      </w:r>
      <w:r>
        <w:rPr>
          <w:rFonts w:asciiTheme="majorBidi" w:hAnsiTheme="majorBidi" w:cstheme="majorBidi"/>
          <w:sz w:val="24"/>
          <w:szCs w:val="24"/>
        </w:rPr>
        <w:t xml:space="preserve"> homeostasis is achieved by several ways:</w:t>
      </w:r>
    </w:p>
    <w:p w:rsidR="00F33EEB" w:rsidRDefault="00F33EEB" w:rsidP="00F33EEB">
      <w:pPr>
        <w:pStyle w:val="ListParagraph"/>
        <w:numPr>
          <w:ilvl w:val="2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Pumping H+ ions out through cell membrane to counteract inflow of H+ in acidic environment.</w:t>
      </w:r>
    </w:p>
    <w:p w:rsidR="00F33EEB" w:rsidRDefault="00F33EEB" w:rsidP="00F33EEB">
      <w:pPr>
        <w:pStyle w:val="ListParagraph"/>
        <w:numPr>
          <w:ilvl w:val="2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Exchange of materials between </w:t>
      </w:r>
      <w:proofErr w:type="spellStart"/>
      <w:r>
        <w:rPr>
          <w:rFonts w:asciiTheme="majorBidi" w:hAnsiTheme="majorBidi" w:cstheme="majorBidi"/>
          <w:sz w:val="24"/>
          <w:szCs w:val="24"/>
        </w:rPr>
        <w:t>cytosol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&amp; vacuoles (which normally have acidic contents).</w:t>
      </w:r>
    </w:p>
    <w:p w:rsidR="00F33EEB" w:rsidRPr="0053107D" w:rsidRDefault="00F33EEB" w:rsidP="00F33EEB">
      <w:pPr>
        <w:pStyle w:val="ListParagraph"/>
        <w:numPr>
          <w:ilvl w:val="2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Interconversion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sugars &amp; </w:t>
      </w:r>
      <w:proofErr w:type="spellStart"/>
      <w:r>
        <w:rPr>
          <w:rFonts w:asciiTheme="majorBidi" w:hAnsiTheme="majorBidi" w:cstheme="majorBidi"/>
          <w:sz w:val="24"/>
          <w:szCs w:val="24"/>
        </w:rPr>
        <w:t>polyols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such as </w:t>
      </w:r>
      <w:proofErr w:type="spellStart"/>
      <w:r>
        <w:rPr>
          <w:rFonts w:asciiTheme="majorBidi" w:hAnsiTheme="majorBidi" w:cstheme="majorBidi"/>
          <w:sz w:val="24"/>
          <w:szCs w:val="24"/>
        </w:rPr>
        <w:t>mannitol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Which involves sequestering or release of H+.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017F3E" w:rsidRDefault="00017F3E" w:rsidP="00017F3E">
      <w:pPr>
        <w:pStyle w:val="ListParagraph"/>
        <w:ind w:left="144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17F3E" w:rsidRDefault="00017F3E" w:rsidP="00017F3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17F3E" w:rsidRPr="00922218" w:rsidRDefault="00017F3E" w:rsidP="00922218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22218">
        <w:rPr>
          <w:rFonts w:asciiTheme="majorBidi" w:hAnsiTheme="majorBidi" w:cstheme="majorBidi"/>
          <w:b/>
          <w:bCs/>
          <w:sz w:val="28"/>
          <w:szCs w:val="28"/>
        </w:rPr>
        <w:t>Water availability and fungal growth</w:t>
      </w:r>
    </w:p>
    <w:p w:rsidR="00017F3E" w:rsidRDefault="00807750" w:rsidP="00922218">
      <w:pPr>
        <w:ind w:left="360" w:firstLine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Introduction</w:t>
      </w:r>
      <w:r w:rsidR="00017F3E" w:rsidRPr="00017F3E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7F3E" w:rsidRDefault="00017F3E" w:rsidP="00017F3E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All fungi need physical presence of water for → uptake of nutrients through wall </w:t>
      </w:r>
    </w:p>
    <w:p w:rsidR="00017F3E" w:rsidRPr="00017F3E" w:rsidRDefault="00017F3E" w:rsidP="00017F3E">
      <w:pPr>
        <w:pStyle w:val="ListParagraph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&amp; cell membrane.</w:t>
      </w:r>
    </w:p>
    <w:p w:rsidR="00DD2A29" w:rsidRPr="00017F3E" w:rsidRDefault="00017F3E" w:rsidP="00017F3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→ </w:t>
      </w:r>
      <w:proofErr w:type="gramStart"/>
      <w:r>
        <w:rPr>
          <w:rFonts w:asciiTheme="majorBidi" w:hAnsiTheme="majorBidi" w:cstheme="majorBidi"/>
          <w:sz w:val="24"/>
          <w:szCs w:val="24"/>
        </w:rPr>
        <w:t>release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of extracellular enzymes.</w:t>
      </w:r>
    </w:p>
    <w:p w:rsidR="0060601F" w:rsidRDefault="00017F3E" w:rsidP="00017F3E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Need intercellular water as a milieu for metabolic reactions.</w:t>
      </w:r>
    </w:p>
    <w:p w:rsidR="00017F3E" w:rsidRDefault="005E1EC6" w:rsidP="00017F3E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ᵩ w = ᵩs + ᵩ m +ᵩ p +ᵩg. ( water potential = solute or osmotic potential + physical binding forces or </w:t>
      </w:r>
      <w:proofErr w:type="spellStart"/>
      <w:r>
        <w:rPr>
          <w:rFonts w:asciiTheme="majorBidi" w:hAnsiTheme="majorBidi" w:cstheme="majorBidi"/>
          <w:sz w:val="24"/>
          <w:szCs w:val="24"/>
        </w:rPr>
        <w:t>matric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potential + pressure potential + gravity potential)</w:t>
      </w:r>
    </w:p>
    <w:p w:rsidR="005E1EC6" w:rsidRDefault="005E1EC6" w:rsidP="00017F3E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For a fungus to retain its existing water → must generate a potential equal to the external water potential. </w:t>
      </w:r>
    </w:p>
    <w:p w:rsidR="005E1EC6" w:rsidRDefault="005E1EC6" w:rsidP="00017F3E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gain water from the environment a fungus must generates a (-</w:t>
      </w:r>
      <w:proofErr w:type="spellStart"/>
      <w:r>
        <w:rPr>
          <w:rFonts w:asciiTheme="majorBidi" w:hAnsiTheme="majorBidi" w:cstheme="majorBidi"/>
          <w:sz w:val="24"/>
          <w:szCs w:val="24"/>
        </w:rPr>
        <w:t>ve</w:t>
      </w:r>
      <w:proofErr w:type="spellEnd"/>
      <w:r>
        <w:rPr>
          <w:rFonts w:asciiTheme="majorBidi" w:hAnsiTheme="majorBidi" w:cstheme="majorBidi"/>
          <w:sz w:val="24"/>
          <w:szCs w:val="24"/>
        </w:rPr>
        <w:t>) lower water potential than the environment.</w:t>
      </w:r>
    </w:p>
    <w:p w:rsidR="005E1EC6" w:rsidRDefault="005E1EC6" w:rsidP="00017F3E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 fungi response to water potential???</w:t>
      </w:r>
    </w:p>
    <w:p w:rsidR="005E1EC6" w:rsidRDefault="005E1EC6" w:rsidP="005E1EC6">
      <w:pPr>
        <w:pStyle w:val="ListParagraph"/>
        <w:numPr>
          <w:ilvl w:val="1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Most fungi are highly adept at obtaining water even in environment that exert </w:t>
      </w:r>
      <w:proofErr w:type="gramStart"/>
      <w:r>
        <w:rPr>
          <w:rFonts w:asciiTheme="majorBidi" w:hAnsiTheme="majorBidi" w:cstheme="majorBidi"/>
          <w:sz w:val="24"/>
          <w:szCs w:val="24"/>
        </w:rPr>
        <w:t>a significant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water. </w:t>
      </w:r>
    </w:p>
    <w:p w:rsidR="005E1EC6" w:rsidRDefault="005E1EC6" w:rsidP="005E1EC6">
      <w:pPr>
        <w:pStyle w:val="ListParagraph"/>
        <w:numPr>
          <w:ilvl w:val="1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Exceptions water moulds </w:t>
      </w:r>
      <w:proofErr w:type="spellStart"/>
      <w:r>
        <w:rPr>
          <w:rFonts w:asciiTheme="majorBidi" w:hAnsiTheme="majorBidi" w:cstheme="majorBidi"/>
          <w:sz w:val="24"/>
          <w:szCs w:val="24"/>
        </w:rPr>
        <w:t>Oomycota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as they have little ability to maintain turgidity against external forces they grow only or predominantly in fresh water habitats.</w:t>
      </w:r>
    </w:p>
    <w:p w:rsidR="005E1EC6" w:rsidRDefault="005E1EC6" w:rsidP="005E1EC6">
      <w:pPr>
        <w:pStyle w:val="ListParagraph"/>
        <w:numPr>
          <w:ilvl w:val="1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used to be thought that fungi needed to remain turgid in order to grow.</w:t>
      </w:r>
    </w:p>
    <w:p w:rsidR="005E1EC6" w:rsidRDefault="005E1EC6" w:rsidP="005E1EC6">
      <w:pPr>
        <w:pStyle w:val="ListParagraph"/>
        <w:numPr>
          <w:ilvl w:val="1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But </w:t>
      </w:r>
      <w:proofErr w:type="spellStart"/>
      <w:r>
        <w:rPr>
          <w:rFonts w:asciiTheme="majorBidi" w:hAnsiTheme="majorBidi" w:cstheme="majorBidi"/>
          <w:sz w:val="24"/>
          <w:szCs w:val="24"/>
        </w:rPr>
        <w:t>hyphae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water moulds can continue to grow even when lost </w:t>
      </w:r>
      <w:proofErr w:type="spellStart"/>
      <w:r>
        <w:rPr>
          <w:rFonts w:asciiTheme="majorBidi" w:hAnsiTheme="majorBidi" w:cstheme="majorBidi"/>
          <w:sz w:val="24"/>
          <w:szCs w:val="24"/>
        </w:rPr>
        <w:t>turgor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→ why?? → </w:t>
      </w:r>
      <w:proofErr w:type="gramStart"/>
      <w:r>
        <w:rPr>
          <w:rFonts w:asciiTheme="majorBidi" w:hAnsiTheme="majorBidi" w:cstheme="majorBidi"/>
          <w:sz w:val="24"/>
          <w:szCs w:val="24"/>
        </w:rPr>
        <w:t>because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the extension </w:t>
      </w:r>
      <w:proofErr w:type="spellStart"/>
      <w:r>
        <w:rPr>
          <w:rFonts w:asciiTheme="majorBidi" w:hAnsiTheme="majorBidi" w:cstheme="majorBidi"/>
          <w:sz w:val="24"/>
          <w:szCs w:val="24"/>
        </w:rPr>
        <w:t>hyphal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tip is achieved by </w:t>
      </w:r>
      <w:proofErr w:type="spellStart"/>
      <w:r>
        <w:rPr>
          <w:rFonts w:asciiTheme="majorBidi" w:hAnsiTheme="majorBidi" w:cstheme="majorBidi"/>
          <w:sz w:val="24"/>
          <w:szCs w:val="24"/>
        </w:rPr>
        <w:t>continous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extension of </w:t>
      </w:r>
      <w:proofErr w:type="spellStart"/>
      <w:r>
        <w:rPr>
          <w:rFonts w:asciiTheme="majorBidi" w:hAnsiTheme="majorBidi" w:cstheme="majorBidi"/>
          <w:sz w:val="24"/>
          <w:szCs w:val="24"/>
        </w:rPr>
        <w:t>cytoskeletal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components (as extension of pseudopodia in the amoeboid organisms).</w:t>
      </w:r>
    </w:p>
    <w:p w:rsidR="005E1EC6" w:rsidRDefault="005E1EC6" w:rsidP="005E1EC6">
      <w:pPr>
        <w:pStyle w:val="ListParagraph"/>
        <w:numPr>
          <w:ilvl w:val="1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Nevertheless, even water moulds need to be turgid in order to penetrate solid surfaces.</w:t>
      </w:r>
    </w:p>
    <w:p w:rsidR="005E1EC6" w:rsidRDefault="00431B34" w:rsidP="00017F3E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Almost all other fungi of soil &amp; other terrestrial habitats can grow readily in media of water potential = -2 </w:t>
      </w:r>
      <w:proofErr w:type="spellStart"/>
      <w:r>
        <w:rPr>
          <w:rFonts w:asciiTheme="majorBidi" w:hAnsiTheme="majorBidi" w:cstheme="majorBidi"/>
          <w:sz w:val="24"/>
          <w:szCs w:val="24"/>
        </w:rPr>
        <w:t>MPa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431B34" w:rsidRDefault="00431B34" w:rsidP="00017F3E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If water stress increased beyond this (more –</w:t>
      </w:r>
      <w:proofErr w:type="spellStart"/>
      <w:r>
        <w:rPr>
          <w:rFonts w:asciiTheme="majorBidi" w:hAnsiTheme="majorBidi" w:cstheme="majorBidi"/>
          <w:sz w:val="24"/>
          <w:szCs w:val="24"/>
        </w:rPr>
        <w:t>ve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→ then </w:t>
      </w:r>
      <w:proofErr w:type="spellStart"/>
      <w:r>
        <w:rPr>
          <w:rFonts w:asciiTheme="majorBidi" w:hAnsiTheme="majorBidi" w:cstheme="majorBidi"/>
          <w:sz w:val="24"/>
          <w:szCs w:val="24"/>
        </w:rPr>
        <w:t>aseptate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fungi &amp; </w:t>
      </w:r>
      <w:proofErr w:type="spellStart"/>
      <w:r>
        <w:rPr>
          <w:rFonts w:asciiTheme="majorBidi" w:hAnsiTheme="majorBidi" w:cstheme="majorBidi"/>
          <w:sz w:val="24"/>
          <w:szCs w:val="24"/>
        </w:rPr>
        <w:t>Oomycota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are first to stop growing. → </w:t>
      </w:r>
      <w:proofErr w:type="gramStart"/>
      <w:r>
        <w:rPr>
          <w:rFonts w:asciiTheme="majorBidi" w:hAnsiTheme="majorBidi" w:cstheme="majorBidi"/>
          <w:sz w:val="24"/>
          <w:szCs w:val="24"/>
        </w:rPr>
        <w:t>lower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water potential limit is -4 </w:t>
      </w:r>
      <w:proofErr w:type="spellStart"/>
      <w:r>
        <w:rPr>
          <w:rFonts w:asciiTheme="majorBidi" w:hAnsiTheme="majorBidi" w:cstheme="majorBidi"/>
          <w:sz w:val="24"/>
          <w:szCs w:val="24"/>
        </w:rPr>
        <w:t>MPa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431B34" w:rsidRDefault="00431B34" w:rsidP="00431B34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But many </w:t>
      </w:r>
      <w:proofErr w:type="spellStart"/>
      <w:r>
        <w:rPr>
          <w:rFonts w:asciiTheme="majorBidi" w:hAnsiTheme="majorBidi" w:cstheme="majorBidi"/>
          <w:sz w:val="24"/>
          <w:szCs w:val="24"/>
        </w:rPr>
        <w:t>septated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fungal </w:t>
      </w:r>
      <w:proofErr w:type="spellStart"/>
      <w:r>
        <w:rPr>
          <w:rFonts w:asciiTheme="majorBidi" w:hAnsiTheme="majorBidi" w:cstheme="majorBidi"/>
          <w:sz w:val="24"/>
          <w:szCs w:val="24"/>
        </w:rPr>
        <w:t>hyphae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will grow in the range of water potentials</w:t>
      </w:r>
    </w:p>
    <w:p w:rsidR="00431B34" w:rsidRDefault="00431B34" w:rsidP="00431B34">
      <w:pPr>
        <w:pStyle w:val="ListParagraph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-4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MPa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–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-14MPa.</w:t>
      </w:r>
    </w:p>
    <w:p w:rsidR="00431B34" w:rsidRDefault="00431B34" w:rsidP="00431B34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Most water stress-tolerant fungi will grow at near maximum -20 </w:t>
      </w:r>
      <w:proofErr w:type="spellStart"/>
      <w:r>
        <w:rPr>
          <w:rFonts w:asciiTheme="majorBidi" w:hAnsiTheme="majorBidi" w:cstheme="majorBidi"/>
          <w:sz w:val="24"/>
          <w:szCs w:val="24"/>
        </w:rPr>
        <w:t>MPa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water potential &amp; even will make at least some growth at -50 </w:t>
      </w:r>
      <w:proofErr w:type="spellStart"/>
      <w:r>
        <w:rPr>
          <w:rFonts w:asciiTheme="majorBidi" w:hAnsiTheme="majorBidi" w:cstheme="majorBidi"/>
          <w:sz w:val="24"/>
          <w:szCs w:val="24"/>
        </w:rPr>
        <w:t>MPa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water potential.</w:t>
      </w:r>
    </w:p>
    <w:p w:rsidR="00431B34" w:rsidRDefault="00431B34" w:rsidP="00431B34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Fungi as a whole can grow in environment few other organisms can grow.</w:t>
      </w:r>
    </w:p>
    <w:p w:rsidR="00431B34" w:rsidRDefault="00431B34" w:rsidP="00431B34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ability to tolerate water stress is one of special features of fungi.</w:t>
      </w:r>
    </w:p>
    <w:p w:rsidR="00431B34" w:rsidRDefault="00431B34" w:rsidP="00431B34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But there is an important qualification because the response of a fungus to water stress depends on how this stress in general.</w:t>
      </w:r>
    </w:p>
    <w:p w:rsidR="00431B34" w:rsidRDefault="00431B34" w:rsidP="00431B34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Most fungi tolerate sugar imposed osmotic stress better than salt imposed stress → as they are inhibited by salt toxicity by osmotic potential as such.</w:t>
      </w:r>
    </w:p>
    <w:p w:rsidR="007629F2" w:rsidRDefault="007629F2" w:rsidP="007629F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922218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Pr="007629F2">
        <w:rPr>
          <w:rFonts w:asciiTheme="majorBidi" w:hAnsiTheme="majorBidi" w:cstheme="majorBidi"/>
          <w:b/>
          <w:bCs/>
          <w:sz w:val="24"/>
          <w:szCs w:val="24"/>
        </w:rPr>
        <w:t>Physiological adaptations to water stress:</w:t>
      </w:r>
    </w:p>
    <w:p w:rsidR="007629F2" w:rsidRDefault="007629F2" w:rsidP="007629F2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7629F2">
        <w:rPr>
          <w:rFonts w:asciiTheme="majorBidi" w:hAnsiTheme="majorBidi" w:cstheme="majorBidi"/>
          <w:sz w:val="24"/>
          <w:szCs w:val="24"/>
        </w:rPr>
        <w:t>Fungi typically respond to low (-</w:t>
      </w:r>
      <w:proofErr w:type="spellStart"/>
      <w:r w:rsidRPr="007629F2">
        <w:rPr>
          <w:rFonts w:asciiTheme="majorBidi" w:hAnsiTheme="majorBidi" w:cstheme="majorBidi"/>
          <w:sz w:val="24"/>
          <w:szCs w:val="24"/>
        </w:rPr>
        <w:t>ve</w:t>
      </w:r>
      <w:proofErr w:type="spellEnd"/>
      <w:r w:rsidRPr="007629F2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external water potential → by generating an even lower internal osmotic potential. → </w:t>
      </w:r>
      <w:proofErr w:type="gramStart"/>
      <w:r>
        <w:rPr>
          <w:rFonts w:asciiTheme="majorBidi" w:hAnsiTheme="majorBidi" w:cstheme="majorBidi"/>
          <w:sz w:val="24"/>
          <w:szCs w:val="24"/>
        </w:rPr>
        <w:t>so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that cells or </w:t>
      </w:r>
      <w:proofErr w:type="spellStart"/>
      <w:r>
        <w:rPr>
          <w:rFonts w:asciiTheme="majorBidi" w:hAnsiTheme="majorBidi" w:cstheme="majorBidi"/>
          <w:sz w:val="24"/>
          <w:szCs w:val="24"/>
        </w:rPr>
        <w:t>hyphae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remain turgid. Which is achieved by:</w:t>
      </w:r>
    </w:p>
    <w:p w:rsidR="007629F2" w:rsidRDefault="007629F2" w:rsidP="007629F2">
      <w:pPr>
        <w:pStyle w:val="ListParagraph"/>
        <w:numPr>
          <w:ilvl w:val="1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Selective  uptake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and accumulation of ions from the environment. E.g. common accumulation of K+ by marine fungi. But high ionic levels are potentially damaging to cells. Even marine fungi rather accumulate K+ primarily to prevent more toxic Na+ ion from entering cells. </w:t>
      </w:r>
    </w:p>
    <w:p w:rsidR="007629F2" w:rsidRDefault="007629F2" w:rsidP="007629F2">
      <w:pPr>
        <w:pStyle w:val="ListParagraph"/>
        <w:numPr>
          <w:ilvl w:val="1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Accumulate sugars or sugar derivatives that do not interfere with central metabolic pathways → Compatible solutes → e.g. Glycerol. </w:t>
      </w:r>
    </w:p>
    <w:p w:rsidR="007629F2" w:rsidRDefault="007629F2" w:rsidP="007629F2">
      <w:pPr>
        <w:pStyle w:val="ListParagraph"/>
        <w:numPr>
          <w:ilvl w:val="2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Comparison between water stress-tolerant fungi and stress-intolerant fungi → shown both types produce compatible solutes in response to water stress. </w:t>
      </w:r>
    </w:p>
    <w:p w:rsidR="009441E7" w:rsidRDefault="007629F2" w:rsidP="007629F2">
      <w:pPr>
        <w:pStyle w:val="ListParagraph"/>
        <w:numPr>
          <w:ilvl w:val="2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But differ in their ability to retain the solutes → meaning that those stress-intolerant fungi, </w:t>
      </w:r>
      <w:proofErr w:type="spellStart"/>
      <w:r>
        <w:rPr>
          <w:rFonts w:asciiTheme="majorBidi" w:hAnsiTheme="majorBidi" w:cstheme="majorBidi"/>
          <w:sz w:val="24"/>
          <w:szCs w:val="24"/>
        </w:rPr>
        <w:t>inspite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their synthesis for compatible solutes </w:t>
      </w:r>
      <w:proofErr w:type="gramStart"/>
      <w:r>
        <w:rPr>
          <w:rFonts w:asciiTheme="majorBidi" w:hAnsiTheme="majorBidi" w:cstheme="majorBidi"/>
          <w:sz w:val="24"/>
          <w:szCs w:val="24"/>
        </w:rPr>
        <w:t>( e.g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glycerol) → </w:t>
      </w:r>
      <w:r w:rsidR="009441E7">
        <w:rPr>
          <w:rFonts w:asciiTheme="majorBidi" w:hAnsiTheme="majorBidi" w:cstheme="majorBidi"/>
          <w:sz w:val="24"/>
          <w:szCs w:val="24"/>
        </w:rPr>
        <w:t>they leak from the cell into culture medium. Whereas, in stress-tolerant fungi retain the glycerol.</w:t>
      </w:r>
    </w:p>
    <w:p w:rsidR="009441E7" w:rsidRDefault="009441E7" w:rsidP="007629F2">
      <w:pPr>
        <w:pStyle w:val="ListParagraph"/>
        <w:numPr>
          <w:ilvl w:val="2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Insect pathogenic fungi spores → have potential to be developed as commercial biological control agents of insects, in place of some the toxic insecticides currently used. (</w:t>
      </w:r>
      <w:proofErr w:type="gramStart"/>
      <w:r>
        <w:rPr>
          <w:rFonts w:asciiTheme="majorBidi" w:hAnsiTheme="majorBidi" w:cstheme="majorBidi"/>
          <w:sz w:val="24"/>
          <w:szCs w:val="24"/>
        </w:rPr>
        <w:t>limitations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that the spores need a sustained high humidity in order to germinate &amp; penetrate insect cuticle).</w:t>
      </w:r>
    </w:p>
    <w:p w:rsidR="009441E7" w:rsidRDefault="009441E7" w:rsidP="007629F2">
      <w:pPr>
        <w:pStyle w:val="ListParagraph"/>
        <w:numPr>
          <w:ilvl w:val="2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With this in mind, attempts are being made to increase levels of compatible solutes in spores of insect-pathogenic fungi.</w:t>
      </w:r>
    </w:p>
    <w:p w:rsidR="009441E7" w:rsidRDefault="009441E7" w:rsidP="007629F2">
      <w:pPr>
        <w:pStyle w:val="ListParagraph"/>
        <w:numPr>
          <w:ilvl w:val="2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These solutes can either be derived from nutrient – storage reserves or from nutrients taken up by cells.</w:t>
      </w:r>
    </w:p>
    <w:p w:rsidR="009441E7" w:rsidRDefault="009441E7" w:rsidP="009441E7">
      <w:pPr>
        <w:pStyle w:val="ListParagraph"/>
        <w:numPr>
          <w:ilvl w:val="1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Phyllospere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fungi</w:t>
      </w:r>
    </w:p>
    <w:p w:rsidR="009441E7" w:rsidRDefault="009441E7" w:rsidP="009441E7">
      <w:pPr>
        <w:pStyle w:val="ListParagraph"/>
        <w:numPr>
          <w:ilvl w:val="2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fungi grow as </w:t>
      </w:r>
      <w:proofErr w:type="spellStart"/>
      <w:r>
        <w:rPr>
          <w:rFonts w:asciiTheme="majorBidi" w:hAnsiTheme="majorBidi" w:cstheme="majorBidi"/>
          <w:sz w:val="24"/>
          <w:szCs w:val="24"/>
        </w:rPr>
        <w:t>saprotrophs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on surfaces of living or senescing plant leaves. → the environment termed </w:t>
      </w:r>
      <w:proofErr w:type="spellStart"/>
      <w:r>
        <w:rPr>
          <w:rFonts w:asciiTheme="majorBidi" w:hAnsiTheme="majorBidi" w:cstheme="majorBidi"/>
          <w:sz w:val="24"/>
          <w:szCs w:val="24"/>
        </w:rPr>
        <w:t>phyllosphere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9441E7" w:rsidRDefault="009441E7" w:rsidP="009441E7">
      <w:pPr>
        <w:pStyle w:val="ListParagraph"/>
        <w:numPr>
          <w:ilvl w:val="2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Fungi with dark pigmentation (</w:t>
      </w:r>
      <w:proofErr w:type="spellStart"/>
      <w:r>
        <w:rPr>
          <w:rFonts w:asciiTheme="majorBidi" w:hAnsiTheme="majorBidi" w:cstheme="majorBidi"/>
          <w:sz w:val="24"/>
          <w:szCs w:val="24"/>
        </w:rPr>
        <w:t>melanized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</w:rPr>
        <w:t>hyphae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&amp; spores are present in </w:t>
      </w:r>
      <w:proofErr w:type="spellStart"/>
      <w:r>
        <w:rPr>
          <w:rFonts w:asciiTheme="majorBidi" w:hAnsiTheme="majorBidi" w:cstheme="majorBidi"/>
          <w:sz w:val="24"/>
          <w:szCs w:val="24"/>
        </w:rPr>
        <w:t>phyllospheres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9441E7" w:rsidRDefault="009441E7" w:rsidP="009441E7">
      <w:pPr>
        <w:pStyle w:val="ListParagraph"/>
        <w:numPr>
          <w:ilvl w:val="2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They </w:t>
      </w:r>
      <w:proofErr w:type="spellStart"/>
      <w:r>
        <w:rPr>
          <w:rFonts w:asciiTheme="majorBidi" w:hAnsiTheme="majorBidi" w:cstheme="majorBidi"/>
          <w:sz w:val="24"/>
          <w:szCs w:val="24"/>
        </w:rPr>
        <w:t>donot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tolerate low </w:t>
      </w:r>
      <w:proofErr w:type="gramStart"/>
      <w:r>
        <w:rPr>
          <w:rFonts w:asciiTheme="majorBidi" w:hAnsiTheme="majorBidi" w:cstheme="majorBidi"/>
          <w:sz w:val="24"/>
          <w:szCs w:val="24"/>
        </w:rPr>
        <w:t>( more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-</w:t>
      </w:r>
      <w:proofErr w:type="spellStart"/>
      <w:r>
        <w:rPr>
          <w:rFonts w:asciiTheme="majorBidi" w:hAnsiTheme="majorBidi" w:cstheme="majorBidi"/>
          <w:sz w:val="24"/>
          <w:szCs w:val="24"/>
        </w:rPr>
        <w:t>ve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water potential but they have remarkable ability to withstand </w:t>
      </w:r>
      <w:r w:rsidR="00D204E4">
        <w:rPr>
          <w:rFonts w:asciiTheme="majorBidi" w:hAnsiTheme="majorBidi" w:cstheme="majorBidi"/>
          <w:sz w:val="24"/>
          <w:szCs w:val="24"/>
        </w:rPr>
        <w:t>periodic wetting and drying → which few other fungi can tolerate.</w:t>
      </w:r>
    </w:p>
    <w:p w:rsidR="00D204E4" w:rsidRPr="009441E7" w:rsidRDefault="00D204E4" w:rsidP="009441E7">
      <w:pPr>
        <w:pStyle w:val="ListParagraph"/>
        <w:numPr>
          <w:ilvl w:val="2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Phyllosphere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fungi are naturally &amp; specially adapted to fluctuating moisture conditions in their habitats. </w:t>
      </w:r>
    </w:p>
    <w:p w:rsidR="007629F2" w:rsidRDefault="007629F2" w:rsidP="009441E7">
      <w:pPr>
        <w:pStyle w:val="ListParagraph"/>
        <w:ind w:left="28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</w:p>
    <w:p w:rsidR="00922218" w:rsidRDefault="00922218" w:rsidP="0092221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Light and fungal growth</w:t>
      </w:r>
    </w:p>
    <w:p w:rsidR="00922218" w:rsidRDefault="00807750" w:rsidP="00922218">
      <w:pPr>
        <w:ind w:firstLine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Introduction</w:t>
      </w:r>
      <w:r w:rsidR="00922218" w:rsidRPr="00922218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922218" w:rsidRDefault="00922218" w:rsidP="00922218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Little effect on vegetative growth.</w:t>
      </w:r>
    </w:p>
    <w:p w:rsidR="00922218" w:rsidRDefault="00922218" w:rsidP="00922218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But can stimulate pigmentation.</w:t>
      </w:r>
    </w:p>
    <w:p w:rsidR="00922218" w:rsidRDefault="00922218" w:rsidP="00922218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Blue light in particular is the effective one.</w:t>
      </w:r>
    </w:p>
    <w:p w:rsidR="00922218" w:rsidRDefault="00922218" w:rsidP="00922218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For example, it induces the </w:t>
      </w:r>
      <w:proofErr w:type="spellStart"/>
      <w:r>
        <w:rPr>
          <w:rFonts w:asciiTheme="majorBidi" w:hAnsiTheme="majorBidi" w:cstheme="majorBidi"/>
          <w:sz w:val="24"/>
          <w:szCs w:val="24"/>
        </w:rPr>
        <w:t>carotenoid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pigments in </w:t>
      </w:r>
      <w:proofErr w:type="spellStart"/>
      <w:r>
        <w:rPr>
          <w:rFonts w:asciiTheme="majorBidi" w:hAnsiTheme="majorBidi" w:cstheme="majorBidi"/>
          <w:sz w:val="24"/>
          <w:szCs w:val="24"/>
        </w:rPr>
        <w:t>hyphae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&amp; spores of several fungi.</w:t>
      </w:r>
    </w:p>
    <w:p w:rsidR="00922218" w:rsidRDefault="00922218" w:rsidP="00922218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Pigments serve to minimize photo-induced damage.</w:t>
      </w:r>
    </w:p>
    <w:p w:rsidR="00922218" w:rsidRDefault="00922218" w:rsidP="00922218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Melanin protect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cells against reactive oxygen species and ultra violet radiation.</w:t>
      </w:r>
    </w:p>
    <w:p w:rsidR="00922218" w:rsidRDefault="00922218" w:rsidP="00922218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Light has much more profound effect on fungal differentiation acting as trigger for the production of asexual </w:t>
      </w:r>
      <w:proofErr w:type="spellStart"/>
      <w:r>
        <w:rPr>
          <w:rFonts w:asciiTheme="majorBidi" w:hAnsiTheme="majorBidi" w:cstheme="majorBidi"/>
          <w:sz w:val="24"/>
          <w:szCs w:val="24"/>
        </w:rPr>
        <w:t>sporing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structures or sexual reproductive structures in several fungi.</w:t>
      </w:r>
    </w:p>
    <w:p w:rsidR="00922218" w:rsidRDefault="00922218" w:rsidP="00922218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photoreceptors are elicited by NUV (near ultra violet) or Blue light → as </w:t>
      </w:r>
      <w:proofErr w:type="spellStart"/>
      <w:r>
        <w:rPr>
          <w:rFonts w:asciiTheme="majorBidi" w:hAnsiTheme="majorBidi" w:cstheme="majorBidi"/>
          <w:sz w:val="24"/>
          <w:szCs w:val="24"/>
        </w:rPr>
        <w:t>Flavin</w:t>
      </w:r>
      <w:proofErr w:type="spellEnd"/>
      <w:r>
        <w:rPr>
          <w:rFonts w:asciiTheme="majorBidi" w:hAnsiTheme="majorBidi" w:cstheme="majorBidi"/>
          <w:sz w:val="24"/>
          <w:szCs w:val="24"/>
        </w:rPr>
        <w:t>-type photoreceptors.</w:t>
      </w:r>
    </w:p>
    <w:p w:rsidR="00BE3EF2" w:rsidRDefault="00922218" w:rsidP="00922218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But there </w:t>
      </w:r>
      <w:proofErr w:type="gramStart"/>
      <w:r>
        <w:rPr>
          <w:rFonts w:asciiTheme="majorBidi" w:hAnsiTheme="majorBidi" w:cstheme="majorBidi"/>
          <w:sz w:val="24"/>
          <w:szCs w:val="24"/>
        </w:rPr>
        <w:t>ar</w:t>
      </w:r>
      <w:r w:rsidR="00BE3EF2">
        <w:rPr>
          <w:rFonts w:asciiTheme="majorBidi" w:hAnsiTheme="majorBidi" w:cstheme="majorBidi"/>
          <w:sz w:val="24"/>
          <w:szCs w:val="24"/>
        </w:rPr>
        <w:t xml:space="preserve">e considerable </w:t>
      </w:r>
      <w:r>
        <w:rPr>
          <w:rFonts w:asciiTheme="majorBidi" w:hAnsiTheme="majorBidi" w:cstheme="majorBidi"/>
          <w:sz w:val="24"/>
          <w:szCs w:val="24"/>
        </w:rPr>
        <w:t>variation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>
        <w:rPr>
          <w:rFonts w:asciiTheme="majorBidi" w:hAnsiTheme="majorBidi" w:cstheme="majorBidi"/>
          <w:sz w:val="24"/>
          <w:szCs w:val="24"/>
        </w:rPr>
        <w:t>photoresponces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different fungi, related to habitat </w:t>
      </w:r>
      <w:r w:rsidR="00BE3EF2">
        <w:rPr>
          <w:rFonts w:asciiTheme="majorBidi" w:hAnsiTheme="majorBidi" w:cstheme="majorBidi"/>
          <w:sz w:val="24"/>
          <w:szCs w:val="24"/>
        </w:rPr>
        <w:t>requirements.</w:t>
      </w:r>
    </w:p>
    <w:p w:rsidR="00BE3EF2" w:rsidRDefault="00BE3EF2" w:rsidP="00BE3EF2">
      <w:pPr>
        <w:pStyle w:val="ListParagraph"/>
        <w:numPr>
          <w:ilvl w:val="1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e.g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BE3EF2">
        <w:rPr>
          <w:rFonts w:asciiTheme="majorBidi" w:hAnsiTheme="majorBidi" w:cstheme="majorBidi"/>
          <w:i/>
          <w:iCs/>
          <w:sz w:val="24"/>
          <w:szCs w:val="24"/>
        </w:rPr>
        <w:t>Alteranaria</w:t>
      </w:r>
      <w:proofErr w:type="spellEnd"/>
      <w:r w:rsidRPr="00BE3E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E3EF2">
        <w:rPr>
          <w:rFonts w:asciiTheme="majorBidi" w:hAnsiTheme="majorBidi" w:cstheme="majorBidi"/>
          <w:i/>
          <w:iCs/>
          <w:sz w:val="24"/>
          <w:szCs w:val="24"/>
        </w:rPr>
        <w:t>spp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→ UV → </w:t>
      </w:r>
      <w:proofErr w:type="spellStart"/>
      <w:r>
        <w:rPr>
          <w:rFonts w:asciiTheme="majorBidi" w:hAnsiTheme="majorBidi" w:cstheme="majorBidi"/>
          <w:sz w:val="24"/>
          <w:szCs w:val="24"/>
        </w:rPr>
        <w:t>sporulation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BE3EF2" w:rsidRDefault="00BE3EF2" w:rsidP="00BE3EF2">
      <w:pPr>
        <w:pStyle w:val="ListParagraph"/>
        <w:numPr>
          <w:ilvl w:val="1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BE3EF2">
        <w:rPr>
          <w:rFonts w:asciiTheme="majorBidi" w:hAnsiTheme="majorBidi" w:cstheme="majorBidi"/>
          <w:i/>
          <w:iCs/>
          <w:sz w:val="24"/>
          <w:szCs w:val="24"/>
        </w:rPr>
        <w:t xml:space="preserve">Botrytis </w:t>
      </w:r>
      <w:proofErr w:type="spellStart"/>
      <w:r w:rsidRPr="00BE3EF2">
        <w:rPr>
          <w:rFonts w:asciiTheme="majorBidi" w:hAnsiTheme="majorBidi" w:cstheme="majorBidi"/>
          <w:i/>
          <w:iCs/>
          <w:sz w:val="24"/>
          <w:szCs w:val="24"/>
        </w:rPr>
        <w:t>cinerea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→ NUV → </w:t>
      </w:r>
      <w:proofErr w:type="spellStart"/>
      <w:r>
        <w:rPr>
          <w:rFonts w:asciiTheme="majorBidi" w:hAnsiTheme="majorBidi" w:cstheme="majorBidi"/>
          <w:sz w:val="24"/>
          <w:szCs w:val="24"/>
        </w:rPr>
        <w:t>sporulation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→ Blue light → reverse </w:t>
      </w:r>
      <w:proofErr w:type="spellStart"/>
      <w:r>
        <w:rPr>
          <w:rFonts w:asciiTheme="majorBidi" w:hAnsiTheme="majorBidi" w:cstheme="majorBidi"/>
          <w:sz w:val="24"/>
          <w:szCs w:val="24"/>
        </w:rPr>
        <w:t>sporulation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BE3EF2" w:rsidRDefault="00BE3EF2" w:rsidP="00BE3EF2">
      <w:pPr>
        <w:pStyle w:val="ListParagraph"/>
        <w:numPr>
          <w:ilvl w:val="1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Some fungi → red /far red light → </w:t>
      </w:r>
      <w:proofErr w:type="spellStart"/>
      <w:r>
        <w:rPr>
          <w:rFonts w:asciiTheme="majorBidi" w:hAnsiTheme="majorBidi" w:cstheme="majorBidi"/>
          <w:sz w:val="24"/>
          <w:szCs w:val="24"/>
        </w:rPr>
        <w:t>sporulation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regulation. (</w:t>
      </w:r>
      <w:proofErr w:type="gramStart"/>
      <w:r>
        <w:rPr>
          <w:rFonts w:asciiTheme="majorBidi" w:hAnsiTheme="majorBidi" w:cstheme="majorBidi"/>
          <w:sz w:val="24"/>
          <w:szCs w:val="24"/>
        </w:rPr>
        <w:t>but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less common than blue light responses.)</w:t>
      </w:r>
    </w:p>
    <w:p w:rsidR="00BE3EF2" w:rsidRDefault="00BE3EF2" w:rsidP="00BE3EF2">
      <w:pPr>
        <w:pStyle w:val="ListParagraph"/>
        <w:ind w:left="2164"/>
        <w:jc w:val="both"/>
        <w:rPr>
          <w:rFonts w:asciiTheme="majorBidi" w:hAnsiTheme="majorBidi" w:cstheme="majorBidi"/>
          <w:sz w:val="24"/>
          <w:szCs w:val="24"/>
        </w:rPr>
      </w:pPr>
    </w:p>
    <w:p w:rsidR="00922218" w:rsidRDefault="00BE3EF2" w:rsidP="00922218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Light eliciting phototropism of </w:t>
      </w:r>
    </w:p>
    <w:p w:rsidR="00BE3EF2" w:rsidRDefault="00BE3EF2" w:rsidP="00BE3EF2">
      <w:pPr>
        <w:pStyle w:val="ListParagraph"/>
        <w:numPr>
          <w:ilvl w:val="1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Sporangiophores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some </w:t>
      </w:r>
      <w:proofErr w:type="spellStart"/>
      <w:r>
        <w:rPr>
          <w:rFonts w:asciiTheme="majorBidi" w:hAnsiTheme="majorBidi" w:cstheme="majorBidi"/>
          <w:sz w:val="24"/>
          <w:szCs w:val="24"/>
        </w:rPr>
        <w:t>zygomycota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BE3EF2" w:rsidRDefault="00BE3EF2" w:rsidP="00BE3EF2">
      <w:pPr>
        <w:pStyle w:val="ListParagraph"/>
        <w:numPr>
          <w:ilvl w:val="1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Ascus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tips of some </w:t>
      </w:r>
      <w:proofErr w:type="spellStart"/>
      <w:r>
        <w:rPr>
          <w:rFonts w:asciiTheme="majorBidi" w:hAnsiTheme="majorBidi" w:cstheme="majorBidi"/>
          <w:sz w:val="24"/>
          <w:szCs w:val="24"/>
        </w:rPr>
        <w:t>ascomycota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BE3EF2" w:rsidRDefault="00BE3EF2" w:rsidP="00BE3EF2">
      <w:pPr>
        <w:pStyle w:val="ListParagraph"/>
        <w:ind w:left="2164"/>
        <w:jc w:val="both"/>
        <w:rPr>
          <w:rFonts w:asciiTheme="majorBidi" w:hAnsiTheme="majorBidi" w:cstheme="majorBidi"/>
          <w:sz w:val="24"/>
          <w:szCs w:val="24"/>
        </w:rPr>
      </w:pPr>
    </w:p>
    <w:p w:rsidR="00BE3EF2" w:rsidRPr="005C1A5A" w:rsidRDefault="00BE3EF2" w:rsidP="00BE3EF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1A5A">
        <w:rPr>
          <w:rFonts w:asciiTheme="majorBidi" w:hAnsiTheme="majorBidi" w:cstheme="majorBidi"/>
          <w:b/>
          <w:bCs/>
          <w:sz w:val="24"/>
          <w:szCs w:val="24"/>
        </w:rPr>
        <w:t xml:space="preserve">Genetic dissection of blue light perception in </w:t>
      </w:r>
      <w:proofErr w:type="spellStart"/>
      <w:r w:rsidRPr="005C1A5A">
        <w:rPr>
          <w:rFonts w:asciiTheme="majorBidi" w:hAnsiTheme="majorBidi" w:cstheme="majorBidi"/>
          <w:b/>
          <w:bCs/>
          <w:sz w:val="24"/>
          <w:szCs w:val="24"/>
        </w:rPr>
        <w:t>Neurospora</w:t>
      </w:r>
      <w:proofErr w:type="spellEnd"/>
      <w:r w:rsidRPr="005C1A5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C1A5A">
        <w:rPr>
          <w:rFonts w:asciiTheme="majorBidi" w:hAnsiTheme="majorBidi" w:cstheme="majorBidi"/>
          <w:b/>
          <w:bCs/>
          <w:sz w:val="24"/>
          <w:szCs w:val="24"/>
        </w:rPr>
        <w:t>crassa</w:t>
      </w:r>
      <w:proofErr w:type="spellEnd"/>
      <w:r w:rsidRPr="005C1A5A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BE3EF2" w:rsidRDefault="00BE3EF2" w:rsidP="00BE3EF2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is important eukaryotic model.</w:t>
      </w:r>
    </w:p>
    <w:p w:rsidR="00BE3EF2" w:rsidRDefault="00BE3EF2" w:rsidP="00BE3EF2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Due to </w:t>
      </w:r>
    </w:p>
    <w:p w:rsidR="00BE3EF2" w:rsidRDefault="00BE3EF2" w:rsidP="00BE3EF2">
      <w:pPr>
        <w:pStyle w:val="ListParagraph"/>
        <w:numPr>
          <w:ilvl w:val="1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Its relatively small genome.</w:t>
      </w:r>
    </w:p>
    <w:p w:rsidR="00BE3EF2" w:rsidRDefault="00BE3EF2" w:rsidP="00BE3EF2">
      <w:pPr>
        <w:pStyle w:val="ListParagraph"/>
        <w:numPr>
          <w:ilvl w:val="1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Its rapid growth by random &amp; stable integration of foreign DNA.</w:t>
      </w:r>
    </w:p>
    <w:p w:rsidR="00BE3EF2" w:rsidRDefault="00BE3EF2" w:rsidP="00BE3EF2">
      <w:pPr>
        <w:pStyle w:val="ListParagraph"/>
        <w:numPr>
          <w:ilvl w:val="1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Abundance of well-characterized mutants.</w:t>
      </w:r>
    </w:p>
    <w:p w:rsidR="00BE3EF2" w:rsidRDefault="005C1A5A" w:rsidP="00BE3EF2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Preferred</w:t>
      </w:r>
      <w:r w:rsidR="00BE3EF2">
        <w:rPr>
          <w:rFonts w:asciiTheme="majorBidi" w:hAnsiTheme="majorBidi" w:cstheme="majorBidi"/>
          <w:sz w:val="24"/>
          <w:szCs w:val="24"/>
        </w:rPr>
        <w:t xml:space="preserve"> model organism for investigating light perception as </w:t>
      </w:r>
    </w:p>
    <w:p w:rsidR="005C1A5A" w:rsidRDefault="005C1A5A" w:rsidP="005C1A5A">
      <w:pPr>
        <w:pStyle w:val="ListParagraph"/>
        <w:numPr>
          <w:ilvl w:val="1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perceives light only in blue/UV range.</w:t>
      </w:r>
    </w:p>
    <w:p w:rsidR="005C1A5A" w:rsidRDefault="005C1A5A" w:rsidP="005C1A5A">
      <w:pPr>
        <w:pStyle w:val="ListParagraph"/>
        <w:numPr>
          <w:ilvl w:val="1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Its relative few genes to be involved in responses.</w:t>
      </w:r>
    </w:p>
    <w:p w:rsidR="005C1A5A" w:rsidRDefault="005C1A5A" w:rsidP="005C1A5A">
      <w:pPr>
        <w:pStyle w:val="ListParagraph"/>
        <w:numPr>
          <w:ilvl w:val="1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shows a pronounced circadian rhythm (a molecular clock) → innate period length close to 24 hours. &amp; that is compensated against temp. &amp; nutrition. But can be reset by environment light cues.</w:t>
      </w:r>
    </w:p>
    <w:p w:rsidR="005C1A5A" w:rsidRDefault="005C1A5A" w:rsidP="005C1A5A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Fungal light response in recent series of papers </w:t>
      </w:r>
    </w:p>
    <w:p w:rsidR="005C1A5A" w:rsidRDefault="005C1A5A" w:rsidP="005C1A5A">
      <w:pPr>
        <w:pStyle w:val="ListParagraph"/>
        <w:ind w:left="144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▼</w:t>
      </w:r>
    </w:p>
    <w:p w:rsidR="005C1A5A" w:rsidRDefault="005C1A5A" w:rsidP="005C1A5A">
      <w:pPr>
        <w:pStyle w:val="ListParagraph"/>
        <w:ind w:left="144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▼</w:t>
      </w:r>
    </w:p>
    <w:p w:rsidR="005C1A5A" w:rsidRDefault="005C1A5A" w:rsidP="005C1A5A">
      <w:pPr>
        <w:pStyle w:val="ListParagraph"/>
        <w:ind w:left="144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Characterized the first fungal blue-light photoreceptors.</w:t>
      </w:r>
    </w:p>
    <w:p w:rsidR="005C1A5A" w:rsidRDefault="005C1A5A" w:rsidP="005C1A5A">
      <w:pPr>
        <w:pStyle w:val="ListParagraph"/>
        <w:ind w:left="144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▼</w:t>
      </w:r>
    </w:p>
    <w:p w:rsidR="005C1A5A" w:rsidRDefault="005C1A5A" w:rsidP="005C1A5A">
      <w:pPr>
        <w:pStyle w:val="ListParagraph"/>
        <w:ind w:left="144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Regulatory protein termed White Collar 1 (WC-1)</w:t>
      </w:r>
    </w:p>
    <w:p w:rsidR="005C1A5A" w:rsidRDefault="005C1A5A" w:rsidP="005C1A5A">
      <w:pPr>
        <w:pStyle w:val="ListParagraph"/>
        <w:ind w:left="144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Linked to a </w:t>
      </w:r>
      <w:proofErr w:type="spellStart"/>
      <w:r>
        <w:rPr>
          <w:rFonts w:asciiTheme="majorBidi" w:hAnsiTheme="majorBidi" w:cstheme="majorBidi"/>
          <w:sz w:val="24"/>
          <w:szCs w:val="24"/>
        </w:rPr>
        <w:t>chromophore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(yellow pigmented </w:t>
      </w:r>
      <w:proofErr w:type="spellStart"/>
      <w:r>
        <w:rPr>
          <w:rFonts w:asciiTheme="majorBidi" w:hAnsiTheme="majorBidi" w:cstheme="majorBidi"/>
          <w:sz w:val="24"/>
          <w:szCs w:val="24"/>
        </w:rPr>
        <w:t>flavin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adenine </w:t>
      </w:r>
      <w:proofErr w:type="spellStart"/>
      <w:r>
        <w:rPr>
          <w:rFonts w:asciiTheme="majorBidi" w:hAnsiTheme="majorBidi" w:cstheme="majorBidi"/>
          <w:sz w:val="24"/>
          <w:szCs w:val="24"/>
        </w:rPr>
        <w:t>dinucleotide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FAD)</w:t>
      </w:r>
    </w:p>
    <w:p w:rsidR="005C1A5A" w:rsidRDefault="005C1A5A" w:rsidP="005C1A5A">
      <w:pPr>
        <w:pStyle w:val="ListParagraph"/>
        <w:ind w:left="144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▼</w:t>
      </w:r>
    </w:p>
    <w:p w:rsidR="005C1A5A" w:rsidRDefault="005C1A5A" w:rsidP="005C1A5A">
      <w:pPr>
        <w:pStyle w:val="ListParagraph"/>
        <w:ind w:left="144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WC-1 protein interacts with DNA </w:t>
      </w:r>
    </w:p>
    <w:p w:rsidR="005C1A5A" w:rsidRDefault="005C1A5A" w:rsidP="005C1A5A">
      <w:pPr>
        <w:pStyle w:val="ListParagraph"/>
        <w:ind w:left="144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▼</w:t>
      </w:r>
    </w:p>
    <w:p w:rsidR="005C1A5A" w:rsidRDefault="005C1A5A" w:rsidP="005C1A5A">
      <w:pPr>
        <w:pStyle w:val="ListParagraph"/>
        <w:ind w:left="144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Initiate gene transcription.</w:t>
      </w:r>
    </w:p>
    <w:p w:rsidR="00D20E4C" w:rsidRDefault="00D20E4C" w:rsidP="005C1A5A">
      <w:pPr>
        <w:pStyle w:val="ListParagraph"/>
        <w:ind w:left="1440"/>
        <w:jc w:val="center"/>
        <w:rPr>
          <w:rFonts w:asciiTheme="majorBidi" w:hAnsiTheme="majorBidi" w:cstheme="majorBidi"/>
          <w:sz w:val="24"/>
          <w:szCs w:val="24"/>
        </w:rPr>
      </w:pPr>
    </w:p>
    <w:p w:rsidR="00D20E4C" w:rsidRDefault="00D20E4C" w:rsidP="005C1A5A">
      <w:pPr>
        <w:pStyle w:val="ListParagraph"/>
        <w:ind w:left="1440"/>
        <w:jc w:val="center"/>
        <w:rPr>
          <w:rFonts w:asciiTheme="majorBidi" w:hAnsiTheme="majorBidi" w:cstheme="majorBidi"/>
          <w:sz w:val="24"/>
          <w:szCs w:val="24"/>
        </w:rPr>
      </w:pPr>
    </w:p>
    <w:p w:rsidR="00D20E4C" w:rsidRDefault="00D20E4C" w:rsidP="005C1A5A">
      <w:pPr>
        <w:pStyle w:val="ListParagraph"/>
        <w:ind w:left="1440"/>
        <w:jc w:val="center"/>
        <w:rPr>
          <w:rFonts w:asciiTheme="majorBidi" w:hAnsiTheme="majorBidi" w:cstheme="majorBidi"/>
          <w:sz w:val="24"/>
          <w:szCs w:val="24"/>
        </w:rPr>
      </w:pPr>
    </w:p>
    <w:p w:rsidR="005C1A5A" w:rsidRDefault="005C1A5A" w:rsidP="005C1A5A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Another protein (WC-2) also </w:t>
      </w:r>
      <w:proofErr w:type="gramStart"/>
      <w:r>
        <w:rPr>
          <w:rFonts w:asciiTheme="majorBidi" w:hAnsiTheme="majorBidi" w:cstheme="majorBidi"/>
          <w:sz w:val="24"/>
          <w:szCs w:val="24"/>
        </w:rPr>
        <w:t>act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as transcription factor </w:t>
      </w:r>
      <w:r w:rsidR="00D20E4C">
        <w:rPr>
          <w:rFonts w:asciiTheme="majorBidi" w:hAnsiTheme="majorBidi" w:cstheme="majorBidi"/>
          <w:sz w:val="24"/>
          <w:szCs w:val="24"/>
        </w:rPr>
        <w:t>as it forms a complex with WC-1.</w:t>
      </w:r>
    </w:p>
    <w:p w:rsidR="00D20E4C" w:rsidRDefault="00D20E4C" w:rsidP="00D20E4C">
      <w:pPr>
        <w:pStyle w:val="ListParagraph"/>
        <w:ind w:left="144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▼</w:t>
      </w:r>
    </w:p>
    <w:p w:rsidR="00D20E4C" w:rsidRDefault="00D20E4C" w:rsidP="00D20E4C">
      <w:pPr>
        <w:pStyle w:val="ListParagraph"/>
        <w:ind w:left="144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▼</w:t>
      </w:r>
    </w:p>
    <w:p w:rsidR="00D20E4C" w:rsidRDefault="00D20E4C" w:rsidP="00D20E4C">
      <w:pPr>
        <w:pStyle w:val="ListParagraph"/>
        <w:ind w:left="144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WC-1/WC-2 complex is </w:t>
      </w:r>
      <w:proofErr w:type="gramStart"/>
      <w:r>
        <w:rPr>
          <w:rFonts w:asciiTheme="majorBidi" w:hAnsiTheme="majorBidi" w:cstheme="majorBidi"/>
          <w:sz w:val="24"/>
          <w:szCs w:val="24"/>
        </w:rPr>
        <w:t>localized  in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the light signal to the promoters of Blue-light regulated genes.</w:t>
      </w:r>
    </w:p>
    <w:p w:rsidR="00D20E4C" w:rsidRDefault="00D20E4C" w:rsidP="00D20E4C">
      <w:pPr>
        <w:pStyle w:val="ListParagraph"/>
        <w:ind w:left="1440"/>
        <w:jc w:val="center"/>
        <w:rPr>
          <w:rFonts w:asciiTheme="majorBidi" w:hAnsiTheme="majorBidi" w:cstheme="majorBidi"/>
          <w:sz w:val="24"/>
          <w:szCs w:val="24"/>
        </w:rPr>
      </w:pPr>
    </w:p>
    <w:p w:rsidR="00D20E4C" w:rsidRDefault="00D20E4C" w:rsidP="00D20E4C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Wild –type genes for WC-1 &amp; WC-2 proteins had been known.</w:t>
      </w:r>
    </w:p>
    <w:p w:rsidR="00D20E4C" w:rsidRDefault="00D20E4C" w:rsidP="00D20E4C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Strains carrying mutant WC genes were known to be” blind”, as unable to induce </w:t>
      </w:r>
      <w:proofErr w:type="spellStart"/>
      <w:r>
        <w:rPr>
          <w:rFonts w:asciiTheme="majorBidi" w:hAnsiTheme="majorBidi" w:cstheme="majorBidi"/>
          <w:sz w:val="24"/>
          <w:szCs w:val="24"/>
        </w:rPr>
        <w:t>carotenoid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synthesis in response to blue light.</w:t>
      </w:r>
    </w:p>
    <w:p w:rsidR="00D20E4C" w:rsidRDefault="00D20E4C" w:rsidP="00D20E4C">
      <w:pPr>
        <w:pStyle w:val="ListParagraph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Blue light regulated genes that induce </w:t>
      </w:r>
      <w:proofErr w:type="spellStart"/>
      <w:r>
        <w:rPr>
          <w:rFonts w:asciiTheme="majorBidi" w:hAnsiTheme="majorBidi" w:cstheme="majorBidi"/>
          <w:sz w:val="24"/>
          <w:szCs w:val="24"/>
        </w:rPr>
        <w:t>carotenoids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synthesis in </w:t>
      </w:r>
      <w:r w:rsidRPr="00D20E4C">
        <w:rPr>
          <w:rFonts w:asciiTheme="majorBidi" w:hAnsiTheme="majorBidi" w:cstheme="majorBidi"/>
          <w:i/>
          <w:iCs/>
          <w:sz w:val="24"/>
          <w:szCs w:val="24"/>
        </w:rPr>
        <w:t xml:space="preserve">N. </w:t>
      </w:r>
      <w:proofErr w:type="spellStart"/>
      <w:r w:rsidRPr="00D20E4C">
        <w:rPr>
          <w:rFonts w:asciiTheme="majorBidi" w:hAnsiTheme="majorBidi" w:cstheme="majorBidi"/>
          <w:i/>
          <w:iCs/>
          <w:sz w:val="24"/>
          <w:szCs w:val="24"/>
        </w:rPr>
        <w:t>crassa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are down regulated after about 2 </w:t>
      </w:r>
      <w:proofErr w:type="gramStart"/>
      <w:r>
        <w:rPr>
          <w:rFonts w:asciiTheme="majorBidi" w:hAnsiTheme="majorBidi" w:cstheme="majorBidi"/>
          <w:sz w:val="24"/>
          <w:szCs w:val="24"/>
        </w:rPr>
        <w:t>hours  →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Photoadaptation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D20E4C" w:rsidRDefault="00D20E4C" w:rsidP="00D20E4C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Mutant gene = vivid → sustained expression of </w:t>
      </w:r>
      <w:proofErr w:type="spellStart"/>
      <w:r>
        <w:rPr>
          <w:rFonts w:asciiTheme="majorBidi" w:hAnsiTheme="majorBidi" w:cstheme="majorBidi"/>
          <w:sz w:val="24"/>
          <w:szCs w:val="24"/>
        </w:rPr>
        <w:t>carotenoid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genes in the light. → VIVID protein analysis (located in the cytoplasm) rather than nucleus → showed it binds to </w:t>
      </w:r>
      <w:proofErr w:type="spellStart"/>
      <w:r>
        <w:rPr>
          <w:rFonts w:asciiTheme="majorBidi" w:hAnsiTheme="majorBidi" w:cstheme="majorBidi"/>
          <w:sz w:val="24"/>
          <w:szCs w:val="24"/>
        </w:rPr>
        <w:t>flavin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-type </w:t>
      </w:r>
      <w:proofErr w:type="spellStart"/>
      <w:r>
        <w:rPr>
          <w:rFonts w:asciiTheme="majorBidi" w:hAnsiTheme="majorBidi" w:cstheme="majorBidi"/>
          <w:sz w:val="24"/>
          <w:szCs w:val="24"/>
        </w:rPr>
        <w:t>chromophore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D20E4C" w:rsidRDefault="00D20E4C" w:rsidP="00D20E4C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 it represent a second Blue light photoreceptor.</w:t>
      </w:r>
    </w:p>
    <w:p w:rsidR="00D20E4C" w:rsidRDefault="00D20E4C" w:rsidP="00D20E4C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involved in responses to different intens</w:t>
      </w:r>
      <w:r w:rsidR="00151BF6">
        <w:rPr>
          <w:rFonts w:asciiTheme="majorBidi" w:hAnsiTheme="majorBidi" w:cstheme="majorBidi"/>
          <w:sz w:val="24"/>
          <w:szCs w:val="24"/>
        </w:rPr>
        <w:t xml:space="preserve">ities and in modulating the </w:t>
      </w:r>
      <w:proofErr w:type="spellStart"/>
      <w:r w:rsidR="00151BF6">
        <w:rPr>
          <w:rFonts w:asciiTheme="majorBidi" w:hAnsiTheme="majorBidi" w:cstheme="majorBidi"/>
          <w:sz w:val="24"/>
          <w:szCs w:val="24"/>
        </w:rPr>
        <w:t>circadium</w:t>
      </w:r>
      <w:proofErr w:type="spellEnd"/>
      <w:r w:rsidR="00151BF6">
        <w:rPr>
          <w:rFonts w:asciiTheme="majorBidi" w:hAnsiTheme="majorBidi" w:cstheme="majorBidi"/>
          <w:sz w:val="24"/>
          <w:szCs w:val="24"/>
        </w:rPr>
        <w:t xml:space="preserve"> clock. </w:t>
      </w:r>
    </w:p>
    <w:p w:rsidR="00151BF6" w:rsidRDefault="00151BF6" w:rsidP="00151BF6">
      <w:pPr>
        <w:pStyle w:val="ListParagraph"/>
        <w:ind w:left="504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▼</w:t>
      </w:r>
    </w:p>
    <w:p w:rsidR="00151BF6" w:rsidRDefault="00151BF6" w:rsidP="00151BF6">
      <w:pPr>
        <w:pStyle w:val="ListParagraph"/>
        <w:ind w:left="504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▼</w:t>
      </w:r>
    </w:p>
    <w:p w:rsidR="00151BF6" w:rsidRDefault="00151BF6" w:rsidP="00151BF6">
      <w:pPr>
        <w:ind w:left="2160" w:firstLine="720"/>
        <w:jc w:val="center"/>
        <w:rPr>
          <w:rFonts w:asciiTheme="majorBidi" w:hAnsiTheme="majorBidi" w:cstheme="majorBidi"/>
          <w:sz w:val="24"/>
          <w:szCs w:val="24"/>
        </w:rPr>
      </w:pPr>
      <w:r w:rsidRPr="00151BF6">
        <w:rPr>
          <w:rFonts w:asciiTheme="majorBidi" w:hAnsiTheme="majorBidi" w:cstheme="majorBidi"/>
          <w:sz w:val="24"/>
          <w:szCs w:val="24"/>
        </w:rPr>
        <w:t>There seems to be a Dual –light perception system</w:t>
      </w:r>
      <w:r>
        <w:rPr>
          <w:rFonts w:asciiTheme="majorBidi" w:hAnsiTheme="majorBidi" w:cstheme="majorBidi"/>
          <w:sz w:val="24"/>
          <w:szCs w:val="24"/>
        </w:rPr>
        <w:t xml:space="preserve"> with at least 2 photoreceptors that serve different roles</w:t>
      </w:r>
    </w:p>
    <w:p w:rsidR="00151BF6" w:rsidRDefault="00151BF6" w:rsidP="00151BF6">
      <w:pPr>
        <w:rPr>
          <w:rFonts w:asciiTheme="majorBidi" w:hAnsiTheme="majorBidi" w:cstheme="majorBidi"/>
          <w:sz w:val="24"/>
          <w:szCs w:val="24"/>
        </w:rPr>
      </w:pPr>
    </w:p>
    <w:p w:rsidR="00151BF6" w:rsidRDefault="00151BF6" w:rsidP="00151BF6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WC-1/WC-2 →Initiate light perception →responsible for dark to light transitions.</w:t>
      </w:r>
    </w:p>
    <w:p w:rsidR="00151BF6" w:rsidRPr="00151BF6" w:rsidRDefault="00151BF6" w:rsidP="00151BF6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VIVID →Detect changes in light intensity → regulate production of </w:t>
      </w:r>
      <w:proofErr w:type="spellStart"/>
      <w:r>
        <w:rPr>
          <w:rFonts w:asciiTheme="majorBidi" w:hAnsiTheme="majorBidi" w:cstheme="majorBidi"/>
          <w:sz w:val="24"/>
          <w:szCs w:val="24"/>
        </w:rPr>
        <w:t>carotenoid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protection against </w:t>
      </w:r>
      <w:proofErr w:type="spellStart"/>
      <w:r>
        <w:rPr>
          <w:rFonts w:asciiTheme="majorBidi" w:hAnsiTheme="majorBidi" w:cstheme="majorBidi"/>
          <w:sz w:val="24"/>
          <w:szCs w:val="24"/>
        </w:rPr>
        <w:t>photodamage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151BF6" w:rsidRPr="00D20E4C" w:rsidRDefault="00151BF6" w:rsidP="00151BF6">
      <w:pPr>
        <w:pStyle w:val="ListParagraph"/>
        <w:ind w:left="1444"/>
        <w:rPr>
          <w:rFonts w:asciiTheme="majorBidi" w:hAnsiTheme="majorBidi" w:cstheme="majorBidi"/>
          <w:sz w:val="24"/>
          <w:szCs w:val="24"/>
        </w:rPr>
      </w:pPr>
    </w:p>
    <w:p w:rsidR="00D20E4C" w:rsidRPr="00D20E4C" w:rsidRDefault="00D20E4C" w:rsidP="00D20E4C">
      <w:pPr>
        <w:pStyle w:val="ListParagraph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5C1A5A" w:rsidRDefault="005C1A5A" w:rsidP="005C1A5A">
      <w:pPr>
        <w:pStyle w:val="ListParagraph"/>
        <w:ind w:left="1440"/>
        <w:jc w:val="center"/>
        <w:rPr>
          <w:rFonts w:asciiTheme="majorBidi" w:hAnsiTheme="majorBidi" w:cstheme="majorBidi"/>
          <w:sz w:val="24"/>
          <w:szCs w:val="24"/>
        </w:rPr>
      </w:pPr>
    </w:p>
    <w:p w:rsidR="005C1A5A" w:rsidRDefault="005C1A5A" w:rsidP="005C1A5A">
      <w:pPr>
        <w:pStyle w:val="ListParagraph"/>
        <w:ind w:left="1440"/>
        <w:jc w:val="center"/>
        <w:rPr>
          <w:rFonts w:asciiTheme="majorBidi" w:hAnsiTheme="majorBidi" w:cstheme="majorBidi"/>
          <w:sz w:val="24"/>
          <w:szCs w:val="24"/>
        </w:rPr>
      </w:pPr>
    </w:p>
    <w:p w:rsidR="005C1A5A" w:rsidRDefault="004A1D7C" w:rsidP="004A1D7C">
      <w:pPr>
        <w:pStyle w:val="ListParagraph"/>
        <w:ind w:left="144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>
        <w:rPr>
          <w:rFonts w:asciiTheme="majorBidi" w:hAnsiTheme="majorBidi" w:cstheme="majorBidi"/>
          <w:sz w:val="24"/>
          <w:szCs w:val="24"/>
        </w:rPr>
        <w:t>Ghadeer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Omar</w:t>
      </w:r>
    </w:p>
    <w:p w:rsidR="005C1A5A" w:rsidRPr="005C1A5A" w:rsidRDefault="005C1A5A" w:rsidP="005C1A5A">
      <w:pPr>
        <w:pStyle w:val="ListParagraph"/>
        <w:ind w:left="1440"/>
        <w:jc w:val="center"/>
        <w:rPr>
          <w:rFonts w:asciiTheme="majorBidi" w:hAnsiTheme="majorBidi" w:cstheme="majorBidi"/>
          <w:sz w:val="24"/>
          <w:szCs w:val="24"/>
        </w:rPr>
      </w:pPr>
    </w:p>
    <w:p w:rsidR="00922218" w:rsidRPr="005C1A5A" w:rsidRDefault="00922218" w:rsidP="005C1A5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629F2" w:rsidRPr="007629F2" w:rsidRDefault="007629F2" w:rsidP="007629F2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7629F2" w:rsidRPr="007629F2" w:rsidRDefault="007629F2" w:rsidP="007629F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0601F" w:rsidRPr="0060601F" w:rsidRDefault="0060601F">
      <w:pPr>
        <w:rPr>
          <w:rFonts w:asciiTheme="majorBidi" w:hAnsiTheme="majorBidi" w:cstheme="majorBidi"/>
          <w:sz w:val="24"/>
          <w:szCs w:val="24"/>
        </w:rPr>
      </w:pPr>
    </w:p>
    <w:sectPr w:rsidR="0060601F" w:rsidRPr="0060601F" w:rsidSect="00E72D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BFF" w:rsidRDefault="005D4BFF" w:rsidP="009E3867">
      <w:pPr>
        <w:spacing w:after="0" w:line="240" w:lineRule="auto"/>
      </w:pPr>
      <w:r>
        <w:separator/>
      </w:r>
    </w:p>
  </w:endnote>
  <w:endnote w:type="continuationSeparator" w:id="0">
    <w:p w:rsidR="005D4BFF" w:rsidRDefault="005D4BFF" w:rsidP="009E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5A" w:rsidRDefault="005C1A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33739"/>
      <w:docPartObj>
        <w:docPartGallery w:val="Page Numbers (Bottom of Page)"/>
        <w:docPartUnique/>
      </w:docPartObj>
    </w:sdtPr>
    <w:sdtContent>
      <w:p w:rsidR="005C1A5A" w:rsidRDefault="005C244C">
        <w:pPr>
          <w:pStyle w:val="Footer"/>
          <w:jc w:val="right"/>
        </w:pPr>
        <w:fldSimple w:instr=" PAGE   \* MERGEFORMAT ">
          <w:r w:rsidR="00807750">
            <w:rPr>
              <w:noProof/>
            </w:rPr>
            <w:t>10</w:t>
          </w:r>
        </w:fldSimple>
      </w:p>
    </w:sdtContent>
  </w:sdt>
  <w:p w:rsidR="005C1A5A" w:rsidRDefault="005C1A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5A" w:rsidRDefault="005C1A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BFF" w:rsidRDefault="005D4BFF" w:rsidP="009E3867">
      <w:pPr>
        <w:spacing w:after="0" w:line="240" w:lineRule="auto"/>
      </w:pPr>
      <w:r>
        <w:separator/>
      </w:r>
    </w:p>
  </w:footnote>
  <w:footnote w:type="continuationSeparator" w:id="0">
    <w:p w:rsidR="005D4BFF" w:rsidRDefault="005D4BFF" w:rsidP="009E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5A" w:rsidRDefault="005C1A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5A" w:rsidRDefault="005C1A5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5A" w:rsidRDefault="005C1A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D1D"/>
    <w:multiLevelType w:val="hybridMultilevel"/>
    <w:tmpl w:val="DDB8647E"/>
    <w:lvl w:ilvl="0" w:tplc="04090005">
      <w:start w:val="1"/>
      <w:numFmt w:val="bullet"/>
      <w:lvlText w:val=""/>
      <w:lvlJc w:val="left"/>
      <w:pPr>
        <w:ind w:left="14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>
    <w:nsid w:val="0B847FE9"/>
    <w:multiLevelType w:val="hybridMultilevel"/>
    <w:tmpl w:val="B19416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2138D0"/>
    <w:multiLevelType w:val="hybridMultilevel"/>
    <w:tmpl w:val="1C78979C"/>
    <w:lvl w:ilvl="0" w:tplc="04090005">
      <w:start w:val="1"/>
      <w:numFmt w:val="bullet"/>
      <w:lvlText w:val=""/>
      <w:lvlJc w:val="left"/>
      <w:pPr>
        <w:ind w:left="1444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">
    <w:nsid w:val="17DF0125"/>
    <w:multiLevelType w:val="hybridMultilevel"/>
    <w:tmpl w:val="1BF4D2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5B649E"/>
    <w:multiLevelType w:val="hybridMultilevel"/>
    <w:tmpl w:val="BDE48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E75CE8"/>
    <w:multiLevelType w:val="hybridMultilevel"/>
    <w:tmpl w:val="15A0FB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D3B21"/>
    <w:multiLevelType w:val="hybridMultilevel"/>
    <w:tmpl w:val="F65CB9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55042E"/>
    <w:multiLevelType w:val="hybridMultilevel"/>
    <w:tmpl w:val="8F366DE6"/>
    <w:lvl w:ilvl="0" w:tplc="04090005">
      <w:start w:val="1"/>
      <w:numFmt w:val="bullet"/>
      <w:lvlText w:val=""/>
      <w:lvlJc w:val="left"/>
      <w:pPr>
        <w:ind w:left="1444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4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8">
    <w:nsid w:val="66713E3E"/>
    <w:multiLevelType w:val="hybridMultilevel"/>
    <w:tmpl w:val="ECCE1A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F6FFB"/>
    <w:multiLevelType w:val="hybridMultilevel"/>
    <w:tmpl w:val="FF841B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B7526"/>
    <w:multiLevelType w:val="hybridMultilevel"/>
    <w:tmpl w:val="26B2F5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7F7112"/>
    <w:multiLevelType w:val="hybridMultilevel"/>
    <w:tmpl w:val="D4EAD2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930CF"/>
    <w:multiLevelType w:val="hybridMultilevel"/>
    <w:tmpl w:val="C3367F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6059DA"/>
    <w:multiLevelType w:val="hybridMultilevel"/>
    <w:tmpl w:val="9056DD22"/>
    <w:lvl w:ilvl="0" w:tplc="0409000B">
      <w:start w:val="1"/>
      <w:numFmt w:val="bullet"/>
      <w:lvlText w:val=""/>
      <w:lvlJc w:val="left"/>
      <w:pPr>
        <w:ind w:left="28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601F"/>
    <w:rsid w:val="00017F3E"/>
    <w:rsid w:val="000617DF"/>
    <w:rsid w:val="00142765"/>
    <w:rsid w:val="00151BF6"/>
    <w:rsid w:val="00224209"/>
    <w:rsid w:val="002734E6"/>
    <w:rsid w:val="00371D82"/>
    <w:rsid w:val="003E5C31"/>
    <w:rsid w:val="00400C19"/>
    <w:rsid w:val="00431B34"/>
    <w:rsid w:val="004A1D7C"/>
    <w:rsid w:val="0053107D"/>
    <w:rsid w:val="005C1A5A"/>
    <w:rsid w:val="005C244C"/>
    <w:rsid w:val="005D4BFF"/>
    <w:rsid w:val="005E1EC6"/>
    <w:rsid w:val="0060601F"/>
    <w:rsid w:val="0061479D"/>
    <w:rsid w:val="00671200"/>
    <w:rsid w:val="006F0176"/>
    <w:rsid w:val="007629F2"/>
    <w:rsid w:val="00807750"/>
    <w:rsid w:val="00865447"/>
    <w:rsid w:val="00922218"/>
    <w:rsid w:val="009441E7"/>
    <w:rsid w:val="009E3867"/>
    <w:rsid w:val="00BE3EF2"/>
    <w:rsid w:val="00C206BC"/>
    <w:rsid w:val="00C427A9"/>
    <w:rsid w:val="00D204E4"/>
    <w:rsid w:val="00D20E4C"/>
    <w:rsid w:val="00DB2E64"/>
    <w:rsid w:val="00DD2A29"/>
    <w:rsid w:val="00E72D11"/>
    <w:rsid w:val="00F3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0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7F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F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E3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3867"/>
  </w:style>
  <w:style w:type="paragraph" w:styleId="Footer">
    <w:name w:val="footer"/>
    <w:basedOn w:val="Normal"/>
    <w:link w:val="FooterChar"/>
    <w:uiPriority w:val="99"/>
    <w:unhideWhenUsed/>
    <w:rsid w:val="009E3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10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Ghadeer</dc:creator>
  <cp:keywords/>
  <dc:description/>
  <cp:lastModifiedBy>Ghadeer</cp:lastModifiedBy>
  <cp:revision>16</cp:revision>
  <dcterms:created xsi:type="dcterms:W3CDTF">2012-03-28T03:09:00Z</dcterms:created>
  <dcterms:modified xsi:type="dcterms:W3CDTF">2013-02-25T04:50:00Z</dcterms:modified>
</cp:coreProperties>
</file>