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b/>
          <w:bCs/>
          <w:color w:val="auto"/>
          <w:sz w:val="24"/>
          <w:szCs w:val="24"/>
        </w:rPr>
        <w:t>Chapter 1   Information Systems in Global Business Today</w:t>
      </w:r>
    </w:p>
    <w:p w:rsidR="00DA6EC2" w:rsidRPr="008D6576" w:rsidRDefault="001B44D3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Q1. Answer the following (T/F) Questions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1) Internet advertising is growing at approximately 10 percent a year.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2) Developing a new product, fulfilling an order, and hiring a new employee are examples of business processes.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3) A fully digital firm produces only digital goods or services.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4) A business model describes how a company produces, delivers, and sells a product or service to create wealth.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5) Information technology (IT) consists of all the hardware that a firm needs to use in order to achieve its business objectives, whereas information systems consist of all the software and business processes needed.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Computers are only part of an information system.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7) Information systems literacy describes the behavioral approach to information systems, whereas computer literacy describes the technical approach.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8) The dimensions of information systems are management, organizations, and information technology.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9) Knowledge workers assist with paperwork at all levels of the firm.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10) There are four major business functions: Sales and marketing; manufacturing and production; finance and accounting; and information technology.</w:t>
      </w:r>
    </w:p>
    <w:p w:rsidR="001B44D3" w:rsidRDefault="001B44D3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Pr="001B44D3" w:rsidRDefault="001B44D3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44D3">
        <w:rPr>
          <w:rFonts w:ascii="Times New Roman" w:hAnsi="Times New Roman" w:cs="Times New Roman"/>
          <w:b/>
          <w:bCs/>
          <w:color w:val="auto"/>
          <w:sz w:val="24"/>
          <w:szCs w:val="24"/>
        </w:rPr>
        <w:t>Q2. Answer the following multiple choice questions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An example of an organizational complementary asset is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using the appropriate business model.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a collaborative work environment.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laws and regulations.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all of the above.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An example of a social complementary asset is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technology and service firms in adjacent markets.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training programs.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distributed decision-making rights.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all of the above.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Disciplines that contribute to the technical approach to information systems are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computer science, engineering, and networking.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operations research, management science, and computer science.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engineering, utilization management, and computer science.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management science, computer science, and engineering.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The discipline that focuses on mathematical techniques for optimizing parameters of organizations, such as transportation and inventory control, is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management science.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MIS.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operations research.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utilization management.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5) Sociologists study information systems with an eye to understanding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how systems affect individuals, groups, and organizations.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how human decision makers perceive and use formal information.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how new information systems change the control and cost structures within the firm.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the production of digital goods.</w:t>
      </w: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Psychologists study information systems with an eye to understanding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how systems affect individuals, groups, and organizations.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how human decision makers perceive and use formal information.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how new information systems change the control and cost structures within the firm.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the production of digital goods.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The costs for firms operating on a global scale have been drastically reduced by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networking technology.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investments in organizational complementary assets.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the Internet.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the rise of digital content.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Which of the following are key corporate assets?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intellectual property, core competencies, and financial and human assets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production technologies and business processes for sales, marketing, and finance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knowledge and the firm's tangible assets, such as goods or services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time and knowledge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Overproduction or underproduction of goods and services, misallocation of resources, and poor response times are the results of a firm's having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poor relationships with suppliers.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poor relationships with customers.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inadequate information.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a surplus of information.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A firm that must invest in new information systems capabilities in order to comply with federal legislation can be said to be investing to achieve which business objective?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customer intimacy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operational excellence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survival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improved reporting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Which of the following would NOT be used as an input for an information system?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digital dashboard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handheld computer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bar-code scanner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cell phone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Which field of study focuses on both a behavioral and technical understanding of information systems?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sociology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operations research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economics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management information systems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The three principal levels within a business organization hierarchy are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senior management, operational management, and service workers.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senior management, middle management, and operational management.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senior management, operational management, and information systems.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senior management, middle management, and service workers.</w:t>
      </w: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Engineers, scientists, or architects, who design new products or services for a firm, belong to which level of a business hierarchy?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middle management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production workers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knowledge workers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data workers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) Which main business function is responsible for maintaining employee records?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sales and marketing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human resources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finance and accounting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manufacturing and production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6576">
        <w:rPr>
          <w:rFonts w:ascii="Times New Roman" w:hAnsi="Times New Roman" w:cs="Times New Roman"/>
          <w:color w:val="auto"/>
          <w:sz w:val="24"/>
          <w:szCs w:val="24"/>
        </w:rPr>
        <w:t>6) Which of the following constitutes an organizational element in the UPS tracking system described in the chapter?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A) the specification of procedures for identifying packages with sender and recipient information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B) monitoring service levels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C) promoting the company strategy of low-cost, superior service</w:t>
      </w:r>
    </w:p>
    <w:p w:rsidR="00DA6EC2" w:rsidRPr="008D6576" w:rsidRDefault="00DA6EC2" w:rsidP="00DA6EC2">
      <w:pPr>
        <w:pStyle w:val="NormalText"/>
        <w:tabs>
          <w:tab w:val="left" w:pos="14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D6576">
        <w:rPr>
          <w:rFonts w:ascii="Times New Roman" w:hAnsi="Times New Roman" w:cs="Times New Roman"/>
          <w:color w:val="auto"/>
          <w:sz w:val="24"/>
          <w:szCs w:val="24"/>
        </w:rPr>
        <w:t>D) the use of handheld computers and networks for managing package delivery</w:t>
      </w:r>
    </w:p>
    <w:p w:rsidR="00710415" w:rsidRPr="00DA6EC2" w:rsidRDefault="00710415" w:rsidP="00DA6EC2">
      <w:pPr>
        <w:bidi w:val="0"/>
        <w:rPr>
          <w:rFonts w:hint="cs"/>
          <w:lang w:bidi="ar-JO"/>
        </w:rPr>
      </w:pPr>
    </w:p>
    <w:sectPr w:rsidR="00710415" w:rsidRPr="00DA6EC2" w:rsidSect="00D20C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A6EC2"/>
    <w:rsid w:val="001B44D3"/>
    <w:rsid w:val="00710415"/>
    <w:rsid w:val="00D20C32"/>
    <w:rsid w:val="00DA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DA6EC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2013-02-28T06:09:00Z</dcterms:created>
  <dcterms:modified xsi:type="dcterms:W3CDTF">2013-02-28T06:16:00Z</dcterms:modified>
</cp:coreProperties>
</file>