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62F" w:rsidRPr="0046747B" w:rsidRDefault="002559D2" w:rsidP="00AE762F">
      <w:pPr>
        <w:bidi w:val="0"/>
        <w:jc w:val="center"/>
        <w:rPr>
          <w:sz w:val="28"/>
          <w:szCs w:val="28"/>
        </w:rPr>
      </w:pPr>
      <w:r>
        <w:rPr>
          <w:rFonts w:hint="cs"/>
          <w:sz w:val="28"/>
          <w:szCs w:val="28"/>
          <w:rtl/>
        </w:rPr>
        <w:t>نموذج خطة مساق</w:t>
      </w:r>
      <w:r w:rsidR="00AE762F" w:rsidRPr="00AE762F">
        <w:rPr>
          <w:sz w:val="28"/>
          <w:szCs w:val="28"/>
        </w:rPr>
        <w:t xml:space="preserve"> </w:t>
      </w:r>
    </w:p>
    <w:p w:rsidR="00AE762F" w:rsidRDefault="00AE762F" w:rsidP="00AE762F">
      <w:pPr>
        <w:bidi w:val="0"/>
        <w:jc w:val="center"/>
        <w:rPr>
          <w:b/>
          <w:bCs/>
          <w:sz w:val="28"/>
          <w:szCs w:val="28"/>
        </w:rPr>
      </w:pPr>
      <w:r>
        <w:rPr>
          <w:rFonts w:hint="cs"/>
          <w:b/>
          <w:bCs/>
          <w:sz w:val="28"/>
          <w:szCs w:val="28"/>
          <w:rtl/>
        </w:rPr>
        <w:t>جامعة النجاح الوطنية</w:t>
      </w:r>
    </w:p>
    <w:p w:rsidR="00AE762F" w:rsidRDefault="00AE762F" w:rsidP="00AE762F">
      <w:pPr>
        <w:bidi w:val="0"/>
        <w:jc w:val="center"/>
        <w:rPr>
          <w:sz w:val="24"/>
          <w:szCs w:val="24"/>
        </w:rPr>
      </w:pPr>
      <w:r>
        <w:rPr>
          <w:rFonts w:hint="cs"/>
          <w:b/>
          <w:bCs/>
          <w:sz w:val="28"/>
          <w:szCs w:val="28"/>
          <w:rtl/>
        </w:rPr>
        <w:t xml:space="preserve"> كلية العلوم الإنسانية</w:t>
      </w:r>
      <w:r>
        <w:rPr>
          <w:b/>
          <w:bCs/>
          <w:sz w:val="28"/>
          <w:szCs w:val="28"/>
        </w:rPr>
        <w:t xml:space="preserve">– </w:t>
      </w:r>
      <w:r>
        <w:rPr>
          <w:rFonts w:hint="cs"/>
          <w:b/>
          <w:bCs/>
          <w:sz w:val="28"/>
          <w:szCs w:val="28"/>
          <w:rtl/>
        </w:rPr>
        <w:t>قسم السياحة والآثار</w:t>
      </w:r>
    </w:p>
    <w:tbl>
      <w:tblPr>
        <w:bidiVisual/>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3878"/>
        <w:gridCol w:w="2284"/>
      </w:tblGrid>
      <w:tr w:rsidR="00AE762F" w:rsidRPr="0046747B" w:rsidTr="00E83001">
        <w:trPr>
          <w:jc w:val="center"/>
        </w:trPr>
        <w:tc>
          <w:tcPr>
            <w:tcW w:w="2845" w:type="dxa"/>
            <w:tcBorders>
              <w:top w:val="single" w:sz="4" w:space="0" w:color="auto"/>
              <w:left w:val="single" w:sz="4" w:space="0" w:color="auto"/>
              <w:bottom w:val="single" w:sz="4" w:space="0" w:color="auto"/>
              <w:right w:val="single" w:sz="4" w:space="0" w:color="auto"/>
            </w:tcBorders>
            <w:hideMark/>
          </w:tcPr>
          <w:p w:rsidR="00AE762F" w:rsidRPr="0046747B" w:rsidRDefault="00AE762F" w:rsidP="00E83001">
            <w:pPr>
              <w:rPr>
                <w:rFonts w:cs="Simplified Arabic"/>
                <w:sz w:val="24"/>
                <w:szCs w:val="24"/>
                <w:rtl/>
              </w:rPr>
            </w:pPr>
            <w:r w:rsidRPr="0046747B">
              <w:rPr>
                <w:rFonts w:cs="Simplified Arabic" w:hint="cs"/>
                <w:sz w:val="24"/>
                <w:szCs w:val="24"/>
                <w:rtl/>
              </w:rPr>
              <w:t>اسم ورقم المساق</w:t>
            </w:r>
          </w:p>
        </w:tc>
        <w:tc>
          <w:tcPr>
            <w:tcW w:w="6162" w:type="dxa"/>
            <w:gridSpan w:val="2"/>
            <w:tcBorders>
              <w:top w:val="single" w:sz="4" w:space="0" w:color="auto"/>
              <w:left w:val="single" w:sz="4" w:space="0" w:color="auto"/>
              <w:bottom w:val="single" w:sz="4" w:space="0" w:color="auto"/>
              <w:right w:val="single" w:sz="4" w:space="0" w:color="auto"/>
            </w:tcBorders>
          </w:tcPr>
          <w:p w:rsidR="00AE762F" w:rsidRPr="00D948B3" w:rsidRDefault="00AE762F" w:rsidP="00E83001">
            <w:pPr>
              <w:rPr>
                <w:rFonts w:cs="Simplified Arabic"/>
                <w:b/>
                <w:bCs/>
                <w:sz w:val="24"/>
                <w:szCs w:val="24"/>
              </w:rPr>
            </w:pPr>
            <w:r w:rsidRPr="00D948B3">
              <w:rPr>
                <w:rFonts w:cs="Simplified Arabic" w:hint="cs"/>
                <w:b/>
                <w:bCs/>
                <w:sz w:val="24"/>
                <w:szCs w:val="24"/>
                <w:rtl/>
              </w:rPr>
              <w:t>المسكوكات 10316334</w:t>
            </w:r>
          </w:p>
        </w:tc>
      </w:tr>
      <w:tr w:rsidR="00AE762F" w:rsidRPr="0046747B" w:rsidTr="00E83001">
        <w:trPr>
          <w:jc w:val="center"/>
        </w:trPr>
        <w:tc>
          <w:tcPr>
            <w:tcW w:w="2845" w:type="dxa"/>
            <w:tcBorders>
              <w:top w:val="single" w:sz="4" w:space="0" w:color="auto"/>
              <w:left w:val="single" w:sz="4" w:space="0" w:color="auto"/>
              <w:bottom w:val="single" w:sz="4" w:space="0" w:color="auto"/>
              <w:right w:val="single" w:sz="4" w:space="0" w:color="auto"/>
            </w:tcBorders>
            <w:hideMark/>
          </w:tcPr>
          <w:p w:rsidR="00AE762F" w:rsidRPr="0046747B" w:rsidRDefault="00AE762F" w:rsidP="00E83001">
            <w:pPr>
              <w:rPr>
                <w:rFonts w:cs="Simplified Arabic"/>
                <w:sz w:val="24"/>
                <w:szCs w:val="24"/>
              </w:rPr>
            </w:pPr>
            <w:r w:rsidRPr="0046747B">
              <w:rPr>
                <w:rFonts w:cs="Simplified Arabic" w:hint="cs"/>
                <w:sz w:val="24"/>
                <w:szCs w:val="24"/>
                <w:rtl/>
              </w:rPr>
              <w:t>اسم المحاضر</w:t>
            </w:r>
          </w:p>
        </w:tc>
        <w:tc>
          <w:tcPr>
            <w:tcW w:w="6162" w:type="dxa"/>
            <w:gridSpan w:val="2"/>
            <w:tcBorders>
              <w:top w:val="single" w:sz="4" w:space="0" w:color="auto"/>
              <w:left w:val="single" w:sz="4" w:space="0" w:color="auto"/>
              <w:bottom w:val="single" w:sz="4" w:space="0" w:color="auto"/>
              <w:right w:val="single" w:sz="4" w:space="0" w:color="auto"/>
            </w:tcBorders>
          </w:tcPr>
          <w:p w:rsidR="00AE762F" w:rsidRPr="0046747B" w:rsidRDefault="00AE762F" w:rsidP="00E83001">
            <w:pPr>
              <w:pStyle w:val="ListParagraph"/>
              <w:numPr>
                <w:ilvl w:val="0"/>
                <w:numId w:val="3"/>
              </w:numPr>
              <w:rPr>
                <w:rFonts w:cs="Simplified Arabic"/>
                <w:sz w:val="24"/>
                <w:szCs w:val="24"/>
                <w:rtl/>
              </w:rPr>
            </w:pPr>
            <w:r>
              <w:rPr>
                <w:rFonts w:cs="Simplified Arabic" w:hint="cs"/>
                <w:sz w:val="24"/>
                <w:szCs w:val="24"/>
                <w:rtl/>
              </w:rPr>
              <w:t>مازن عبداللطيف</w:t>
            </w:r>
            <w:r w:rsidRPr="0046747B">
              <w:rPr>
                <w:rFonts w:cs="Simplified Arabic" w:hint="cs"/>
                <w:sz w:val="24"/>
                <w:szCs w:val="24"/>
                <w:rtl/>
              </w:rPr>
              <w:t xml:space="preserve"> </w:t>
            </w:r>
          </w:p>
        </w:tc>
      </w:tr>
      <w:tr w:rsidR="00AE762F" w:rsidRPr="0046747B" w:rsidTr="00E83001">
        <w:trPr>
          <w:jc w:val="center"/>
        </w:trPr>
        <w:tc>
          <w:tcPr>
            <w:tcW w:w="2845" w:type="dxa"/>
            <w:tcBorders>
              <w:top w:val="single" w:sz="4" w:space="0" w:color="auto"/>
              <w:left w:val="single" w:sz="4" w:space="0" w:color="auto"/>
              <w:bottom w:val="single" w:sz="4" w:space="0" w:color="auto"/>
              <w:right w:val="single" w:sz="4" w:space="0" w:color="auto"/>
            </w:tcBorders>
            <w:hideMark/>
          </w:tcPr>
          <w:p w:rsidR="00AE762F" w:rsidRPr="0046747B" w:rsidRDefault="00AE762F" w:rsidP="00E83001">
            <w:pPr>
              <w:rPr>
                <w:rFonts w:cs="Simplified Arabic"/>
                <w:sz w:val="24"/>
                <w:szCs w:val="24"/>
              </w:rPr>
            </w:pPr>
            <w:r w:rsidRPr="0046747B">
              <w:rPr>
                <w:rFonts w:cs="Simplified Arabic" w:hint="cs"/>
                <w:sz w:val="24"/>
                <w:szCs w:val="24"/>
                <w:rtl/>
              </w:rPr>
              <w:t>معلومات الاتصال</w:t>
            </w:r>
          </w:p>
        </w:tc>
        <w:tc>
          <w:tcPr>
            <w:tcW w:w="6162" w:type="dxa"/>
            <w:gridSpan w:val="2"/>
            <w:tcBorders>
              <w:top w:val="single" w:sz="4" w:space="0" w:color="auto"/>
              <w:left w:val="single" w:sz="4" w:space="0" w:color="auto"/>
              <w:bottom w:val="single" w:sz="4" w:space="0" w:color="auto"/>
              <w:right w:val="single" w:sz="4" w:space="0" w:color="auto"/>
            </w:tcBorders>
            <w:hideMark/>
          </w:tcPr>
          <w:p w:rsidR="00AE762F" w:rsidRPr="0046747B" w:rsidRDefault="00DF05AD" w:rsidP="00E83001">
            <w:pPr>
              <w:rPr>
                <w:rFonts w:cs="Simplified Arabic"/>
                <w:sz w:val="24"/>
                <w:szCs w:val="24"/>
              </w:rPr>
            </w:pPr>
            <w:hyperlink r:id="rId8" w:history="1">
              <w:r w:rsidR="00AE762F" w:rsidRPr="00E51E0A">
                <w:rPr>
                  <w:rStyle w:val="Hyperlink"/>
                  <w:rFonts w:cs="Simplified Arabic"/>
                  <w:sz w:val="24"/>
                  <w:szCs w:val="24"/>
                </w:rPr>
                <w:t>mazen652000@yahoo.com</w:t>
              </w:r>
            </w:hyperlink>
            <w:r w:rsidR="00AE762F" w:rsidRPr="0046747B">
              <w:rPr>
                <w:rFonts w:cs="Simplified Arabic" w:hint="cs"/>
                <w:sz w:val="24"/>
                <w:szCs w:val="24"/>
                <w:rtl/>
              </w:rPr>
              <w:t xml:space="preserve"> رقم المكتب 1023</w:t>
            </w:r>
          </w:p>
        </w:tc>
      </w:tr>
      <w:tr w:rsidR="00AE762F" w:rsidRPr="0046747B" w:rsidTr="00E83001">
        <w:trPr>
          <w:jc w:val="center"/>
        </w:trPr>
        <w:tc>
          <w:tcPr>
            <w:tcW w:w="2845" w:type="dxa"/>
            <w:tcBorders>
              <w:top w:val="single" w:sz="4" w:space="0" w:color="auto"/>
              <w:left w:val="single" w:sz="4" w:space="0" w:color="auto"/>
              <w:bottom w:val="single" w:sz="4" w:space="0" w:color="auto"/>
              <w:right w:val="single" w:sz="4" w:space="0" w:color="auto"/>
            </w:tcBorders>
            <w:hideMark/>
          </w:tcPr>
          <w:p w:rsidR="00AE762F" w:rsidRPr="0046747B" w:rsidRDefault="00AE762F" w:rsidP="00E83001">
            <w:pPr>
              <w:rPr>
                <w:rFonts w:cs="Simplified Arabic"/>
                <w:sz w:val="24"/>
                <w:szCs w:val="24"/>
              </w:rPr>
            </w:pPr>
            <w:r w:rsidRPr="0046747B">
              <w:rPr>
                <w:rFonts w:cs="Simplified Arabic" w:hint="cs"/>
                <w:sz w:val="24"/>
                <w:szCs w:val="24"/>
                <w:rtl/>
              </w:rPr>
              <w:t>الفصل الدراسي والسنة الدراسية</w:t>
            </w:r>
          </w:p>
        </w:tc>
        <w:tc>
          <w:tcPr>
            <w:tcW w:w="6162" w:type="dxa"/>
            <w:gridSpan w:val="2"/>
            <w:tcBorders>
              <w:top w:val="single" w:sz="4" w:space="0" w:color="auto"/>
              <w:left w:val="single" w:sz="4" w:space="0" w:color="auto"/>
              <w:bottom w:val="single" w:sz="4" w:space="0" w:color="auto"/>
              <w:right w:val="single" w:sz="4" w:space="0" w:color="auto"/>
            </w:tcBorders>
          </w:tcPr>
          <w:p w:rsidR="00AE762F" w:rsidRPr="0046747B" w:rsidRDefault="002E76B4" w:rsidP="00C35456">
            <w:pPr>
              <w:rPr>
                <w:rFonts w:cs="Simplified Arabic"/>
                <w:sz w:val="24"/>
                <w:szCs w:val="24"/>
              </w:rPr>
            </w:pPr>
            <w:r>
              <w:rPr>
                <w:rFonts w:cs="Simplified Arabic" w:hint="cs"/>
                <w:sz w:val="24"/>
                <w:szCs w:val="24"/>
                <w:rtl/>
              </w:rPr>
              <w:t xml:space="preserve">ف1 </w:t>
            </w:r>
            <w:r>
              <w:rPr>
                <w:rFonts w:cs="Simplified Arabic"/>
                <w:sz w:val="24"/>
                <w:szCs w:val="24"/>
                <w:rtl/>
              </w:rPr>
              <w:t>–</w:t>
            </w:r>
            <w:r>
              <w:rPr>
                <w:rFonts w:cs="Simplified Arabic" w:hint="cs"/>
                <w:sz w:val="24"/>
                <w:szCs w:val="24"/>
                <w:rtl/>
              </w:rPr>
              <w:t xml:space="preserve"> 2020\2021</w:t>
            </w:r>
          </w:p>
        </w:tc>
      </w:tr>
      <w:tr w:rsidR="00AE762F" w:rsidRPr="0046747B" w:rsidTr="00E83001">
        <w:trPr>
          <w:jc w:val="center"/>
        </w:trPr>
        <w:tc>
          <w:tcPr>
            <w:tcW w:w="2845" w:type="dxa"/>
            <w:tcBorders>
              <w:top w:val="single" w:sz="4" w:space="0" w:color="auto"/>
              <w:left w:val="single" w:sz="4" w:space="0" w:color="auto"/>
              <w:bottom w:val="single" w:sz="4" w:space="0" w:color="auto"/>
              <w:right w:val="single" w:sz="4" w:space="0" w:color="auto"/>
            </w:tcBorders>
            <w:hideMark/>
          </w:tcPr>
          <w:p w:rsidR="00AE762F" w:rsidRPr="0046747B" w:rsidRDefault="00AE762F" w:rsidP="00E83001">
            <w:pPr>
              <w:rPr>
                <w:rFonts w:cs="Simplified Arabic"/>
                <w:sz w:val="24"/>
                <w:szCs w:val="24"/>
              </w:rPr>
            </w:pPr>
            <w:r w:rsidRPr="0046747B">
              <w:rPr>
                <w:rFonts w:cs="Simplified Arabic" w:hint="cs"/>
                <w:sz w:val="24"/>
                <w:szCs w:val="24"/>
                <w:rtl/>
              </w:rPr>
              <w:t>نوع المساق (إجباري/اختياري)</w:t>
            </w:r>
          </w:p>
        </w:tc>
        <w:tc>
          <w:tcPr>
            <w:tcW w:w="6162" w:type="dxa"/>
            <w:gridSpan w:val="2"/>
            <w:tcBorders>
              <w:top w:val="single" w:sz="4" w:space="0" w:color="auto"/>
              <w:left w:val="single" w:sz="4" w:space="0" w:color="auto"/>
              <w:bottom w:val="single" w:sz="4" w:space="0" w:color="auto"/>
              <w:right w:val="single" w:sz="4" w:space="0" w:color="auto"/>
            </w:tcBorders>
          </w:tcPr>
          <w:p w:rsidR="00AE762F" w:rsidRPr="0046747B" w:rsidRDefault="00AE762F" w:rsidP="00E83001">
            <w:pPr>
              <w:rPr>
                <w:rFonts w:cs="Simplified Arabic"/>
                <w:sz w:val="24"/>
                <w:szCs w:val="24"/>
              </w:rPr>
            </w:pPr>
            <w:r>
              <w:rPr>
                <w:rFonts w:cs="Simplified Arabic" w:hint="cs"/>
                <w:sz w:val="24"/>
                <w:szCs w:val="24"/>
                <w:rtl/>
              </w:rPr>
              <w:t>إجباري</w:t>
            </w:r>
          </w:p>
        </w:tc>
      </w:tr>
      <w:tr w:rsidR="00AE762F" w:rsidRPr="0046747B" w:rsidTr="00E83001">
        <w:trPr>
          <w:jc w:val="center"/>
        </w:trPr>
        <w:tc>
          <w:tcPr>
            <w:tcW w:w="2845" w:type="dxa"/>
            <w:tcBorders>
              <w:top w:val="single" w:sz="4" w:space="0" w:color="auto"/>
              <w:left w:val="single" w:sz="4" w:space="0" w:color="auto"/>
              <w:bottom w:val="single" w:sz="4" w:space="0" w:color="auto"/>
              <w:right w:val="single" w:sz="4" w:space="0" w:color="auto"/>
            </w:tcBorders>
          </w:tcPr>
          <w:p w:rsidR="00AE762F" w:rsidRPr="0046747B" w:rsidRDefault="00AE762F" w:rsidP="00E83001">
            <w:pPr>
              <w:rPr>
                <w:rFonts w:cs="Simplified Arabic"/>
                <w:sz w:val="24"/>
                <w:szCs w:val="24"/>
                <w:rtl/>
              </w:rPr>
            </w:pPr>
            <w:r w:rsidRPr="0046747B">
              <w:rPr>
                <w:rFonts w:cs="Simplified Arabic" w:hint="cs"/>
                <w:sz w:val="24"/>
                <w:szCs w:val="24"/>
                <w:rtl/>
              </w:rPr>
              <w:t>متطلبات سابقة</w:t>
            </w:r>
          </w:p>
          <w:p w:rsidR="00AE762F" w:rsidRPr="0046747B" w:rsidRDefault="00AE762F" w:rsidP="00E83001">
            <w:pPr>
              <w:rPr>
                <w:rFonts w:cs="Simplified Arabic"/>
                <w:sz w:val="24"/>
                <w:szCs w:val="24"/>
              </w:rPr>
            </w:pPr>
          </w:p>
        </w:tc>
        <w:tc>
          <w:tcPr>
            <w:tcW w:w="6162" w:type="dxa"/>
            <w:gridSpan w:val="2"/>
            <w:tcBorders>
              <w:top w:val="single" w:sz="4" w:space="0" w:color="auto"/>
              <w:left w:val="single" w:sz="4" w:space="0" w:color="auto"/>
              <w:bottom w:val="single" w:sz="4" w:space="0" w:color="auto"/>
              <w:right w:val="single" w:sz="4" w:space="0" w:color="auto"/>
            </w:tcBorders>
          </w:tcPr>
          <w:p w:rsidR="00AE762F" w:rsidRPr="0046747B" w:rsidRDefault="00AE762F" w:rsidP="00E83001">
            <w:pPr>
              <w:rPr>
                <w:rFonts w:cs="Simplified Arabic"/>
                <w:sz w:val="24"/>
                <w:szCs w:val="24"/>
              </w:rPr>
            </w:pPr>
            <w:r>
              <w:rPr>
                <w:rFonts w:cs="Simplified Arabic" w:hint="cs"/>
                <w:sz w:val="24"/>
                <w:szCs w:val="24"/>
                <w:rtl/>
              </w:rPr>
              <w:t>لا يوجد</w:t>
            </w:r>
          </w:p>
        </w:tc>
      </w:tr>
      <w:tr w:rsidR="00AE762F" w:rsidRPr="0046747B" w:rsidTr="00E83001">
        <w:trPr>
          <w:jc w:val="center"/>
        </w:trPr>
        <w:tc>
          <w:tcPr>
            <w:tcW w:w="2845" w:type="dxa"/>
            <w:tcBorders>
              <w:top w:val="single" w:sz="4" w:space="0" w:color="auto"/>
              <w:left w:val="single" w:sz="4" w:space="0" w:color="auto"/>
              <w:bottom w:val="single" w:sz="4" w:space="0" w:color="auto"/>
              <w:right w:val="single" w:sz="4" w:space="0" w:color="auto"/>
            </w:tcBorders>
            <w:hideMark/>
          </w:tcPr>
          <w:p w:rsidR="00AE762F" w:rsidRPr="0046747B" w:rsidRDefault="00AE762F" w:rsidP="00E83001">
            <w:pPr>
              <w:rPr>
                <w:rFonts w:cs="Simplified Arabic"/>
                <w:sz w:val="24"/>
                <w:szCs w:val="24"/>
              </w:rPr>
            </w:pPr>
            <w:r w:rsidRPr="0046747B">
              <w:rPr>
                <w:rFonts w:cs="Simplified Arabic" w:hint="cs"/>
                <w:sz w:val="24"/>
                <w:szCs w:val="24"/>
                <w:rtl/>
              </w:rPr>
              <w:t>وصف المساق</w:t>
            </w:r>
          </w:p>
        </w:tc>
        <w:tc>
          <w:tcPr>
            <w:tcW w:w="6162" w:type="dxa"/>
            <w:gridSpan w:val="2"/>
            <w:tcBorders>
              <w:top w:val="single" w:sz="4" w:space="0" w:color="auto"/>
              <w:left w:val="single" w:sz="4" w:space="0" w:color="auto"/>
              <w:bottom w:val="single" w:sz="4" w:space="0" w:color="auto"/>
              <w:right w:val="single" w:sz="4" w:space="0" w:color="auto"/>
            </w:tcBorders>
          </w:tcPr>
          <w:p w:rsidR="00AE762F" w:rsidRDefault="00AE762F" w:rsidP="00E83001">
            <w:pPr>
              <w:pStyle w:val="ListParagraph"/>
              <w:numPr>
                <w:ilvl w:val="0"/>
                <w:numId w:val="4"/>
              </w:numPr>
              <w:rPr>
                <w:rFonts w:cs="Simplified Arabic"/>
                <w:sz w:val="24"/>
                <w:szCs w:val="24"/>
              </w:rPr>
            </w:pPr>
            <w:r>
              <w:rPr>
                <w:rFonts w:cs="Simplified Arabic" w:hint="cs"/>
                <w:sz w:val="24"/>
                <w:szCs w:val="24"/>
                <w:rtl/>
              </w:rPr>
              <w:t xml:space="preserve">يتناول المساق بداية اختراع النقود منذ أقدم العصور وحتى الفترات الإسلامية المتأخرة. </w:t>
            </w:r>
          </w:p>
          <w:p w:rsidR="00AE762F" w:rsidRDefault="00AE762F" w:rsidP="00E83001">
            <w:pPr>
              <w:pStyle w:val="ListParagraph"/>
              <w:numPr>
                <w:ilvl w:val="0"/>
                <w:numId w:val="4"/>
              </w:numPr>
              <w:rPr>
                <w:rFonts w:cs="Simplified Arabic"/>
                <w:sz w:val="24"/>
                <w:szCs w:val="24"/>
              </w:rPr>
            </w:pPr>
            <w:r>
              <w:rPr>
                <w:rFonts w:cs="Simplified Arabic" w:hint="cs"/>
                <w:sz w:val="24"/>
                <w:szCs w:val="24"/>
                <w:rtl/>
              </w:rPr>
              <w:t xml:space="preserve">دراسة المصطلحات العلمية التي تخص علم المسكوكات مثل النميات، السكة، الدانق/ العيار، الطراز .....الخ </w:t>
            </w:r>
          </w:p>
          <w:p w:rsidR="00AE762F" w:rsidRDefault="00AE762F" w:rsidP="00E83001">
            <w:pPr>
              <w:pStyle w:val="ListParagraph"/>
              <w:numPr>
                <w:ilvl w:val="0"/>
                <w:numId w:val="4"/>
              </w:numPr>
              <w:rPr>
                <w:rFonts w:cs="Simplified Arabic"/>
                <w:sz w:val="24"/>
                <w:szCs w:val="24"/>
              </w:rPr>
            </w:pPr>
            <w:r>
              <w:rPr>
                <w:rFonts w:cs="Simplified Arabic" w:hint="cs"/>
                <w:sz w:val="24"/>
                <w:szCs w:val="24"/>
                <w:rtl/>
              </w:rPr>
              <w:t xml:space="preserve">توضيح دور المسكوكات في الحياة السياسية والاجتماعية والدينية والاقتصادية والفنية للعصور التاريخية المختلفة. </w:t>
            </w:r>
          </w:p>
          <w:p w:rsidR="00AE762F" w:rsidRDefault="00AE762F" w:rsidP="00E83001">
            <w:pPr>
              <w:pStyle w:val="ListParagraph"/>
              <w:numPr>
                <w:ilvl w:val="0"/>
                <w:numId w:val="4"/>
              </w:numPr>
              <w:rPr>
                <w:rFonts w:cs="Simplified Arabic"/>
                <w:sz w:val="24"/>
                <w:szCs w:val="24"/>
              </w:rPr>
            </w:pPr>
            <w:r>
              <w:rPr>
                <w:rFonts w:cs="Simplified Arabic" w:hint="cs"/>
                <w:sz w:val="24"/>
                <w:szCs w:val="24"/>
                <w:rtl/>
              </w:rPr>
              <w:t xml:space="preserve">دراسة نماذج مختلفة من النقود من مختلف العصور من حيث الشكل والمضمون، الوجه والظهر ودراسة الوحدات النقدية الدينار، الدرهم، الفلس، أسماء الحكام على النقود، الزخارف النباتية والهندسية، الكتابات وأنواع الخطوط الواردة على النقود. </w:t>
            </w:r>
          </w:p>
          <w:p w:rsidR="00AE762F" w:rsidRDefault="00AE762F" w:rsidP="00E83001">
            <w:pPr>
              <w:pStyle w:val="ListParagraph"/>
              <w:numPr>
                <w:ilvl w:val="0"/>
                <w:numId w:val="4"/>
              </w:numPr>
              <w:rPr>
                <w:rFonts w:cs="Simplified Arabic"/>
                <w:sz w:val="24"/>
                <w:szCs w:val="24"/>
              </w:rPr>
            </w:pPr>
            <w:r>
              <w:rPr>
                <w:rFonts w:cs="Simplified Arabic" w:hint="cs"/>
                <w:sz w:val="24"/>
                <w:szCs w:val="24"/>
                <w:rtl/>
              </w:rPr>
              <w:t xml:space="preserve">دراسة الوظائف الإدارية والفنية القائمة على صناعة النقود مثل: المقدم، السباك، النقاش، الضراب، الناقد. </w:t>
            </w:r>
          </w:p>
          <w:p w:rsidR="00AE762F" w:rsidRPr="004851A1" w:rsidRDefault="00AE762F" w:rsidP="00E83001">
            <w:pPr>
              <w:pStyle w:val="ListParagraph"/>
              <w:numPr>
                <w:ilvl w:val="0"/>
                <w:numId w:val="4"/>
              </w:numPr>
              <w:rPr>
                <w:rFonts w:cs="Simplified Arabic"/>
                <w:sz w:val="24"/>
                <w:szCs w:val="24"/>
              </w:rPr>
            </w:pPr>
            <w:r>
              <w:rPr>
                <w:rFonts w:cs="Simplified Arabic" w:hint="cs"/>
                <w:sz w:val="24"/>
                <w:szCs w:val="24"/>
                <w:rtl/>
              </w:rPr>
              <w:t xml:space="preserve">التعرف على أسماء مدن الضرب المشهورة في سك العملة من مختلف العصور التاريخية. </w:t>
            </w:r>
          </w:p>
        </w:tc>
      </w:tr>
      <w:tr w:rsidR="00AE762F" w:rsidRPr="0046747B" w:rsidTr="00E83001">
        <w:trPr>
          <w:trHeight w:val="980"/>
          <w:jc w:val="center"/>
        </w:trPr>
        <w:tc>
          <w:tcPr>
            <w:tcW w:w="2845" w:type="dxa"/>
            <w:tcBorders>
              <w:top w:val="single" w:sz="4" w:space="0" w:color="auto"/>
              <w:left w:val="single" w:sz="4" w:space="0" w:color="auto"/>
              <w:bottom w:val="single" w:sz="4" w:space="0" w:color="auto"/>
              <w:right w:val="single" w:sz="4" w:space="0" w:color="auto"/>
            </w:tcBorders>
            <w:hideMark/>
          </w:tcPr>
          <w:p w:rsidR="00AE762F" w:rsidRPr="0046747B" w:rsidRDefault="00AE762F" w:rsidP="00E83001">
            <w:pPr>
              <w:rPr>
                <w:rFonts w:cs="Simplified Arabic"/>
                <w:sz w:val="24"/>
                <w:szCs w:val="24"/>
              </w:rPr>
            </w:pPr>
            <w:r w:rsidRPr="0046747B">
              <w:rPr>
                <w:rFonts w:cs="Simplified Arabic" w:hint="cs"/>
                <w:sz w:val="24"/>
                <w:szCs w:val="24"/>
                <w:rtl/>
              </w:rPr>
              <w:t>أهداف المساق</w:t>
            </w:r>
          </w:p>
        </w:tc>
        <w:tc>
          <w:tcPr>
            <w:tcW w:w="6162" w:type="dxa"/>
            <w:gridSpan w:val="2"/>
            <w:tcBorders>
              <w:top w:val="single" w:sz="4" w:space="0" w:color="auto"/>
              <w:left w:val="single" w:sz="4" w:space="0" w:color="auto"/>
              <w:bottom w:val="single" w:sz="4" w:space="0" w:color="auto"/>
              <w:right w:val="single" w:sz="4" w:space="0" w:color="auto"/>
            </w:tcBorders>
          </w:tcPr>
          <w:p w:rsidR="00AE762F" w:rsidRDefault="00AE762F" w:rsidP="00E83001">
            <w:pPr>
              <w:pStyle w:val="ListParagraph"/>
              <w:numPr>
                <w:ilvl w:val="0"/>
                <w:numId w:val="5"/>
              </w:numPr>
              <w:rPr>
                <w:rFonts w:cs="Simplified Arabic"/>
                <w:sz w:val="24"/>
                <w:szCs w:val="24"/>
              </w:rPr>
            </w:pPr>
            <w:r>
              <w:rPr>
                <w:rFonts w:cs="Simplified Arabic" w:hint="cs"/>
                <w:sz w:val="24"/>
                <w:szCs w:val="24"/>
                <w:rtl/>
              </w:rPr>
              <w:t xml:space="preserve">إلقاء الضوء على أهمية المسكوكات في دراسة الجوانب السياسية والعسكرية والفنية والدينية المذهبية والاقتصادية والاجتماعية للحضارات القديمة. </w:t>
            </w:r>
          </w:p>
          <w:p w:rsidR="00AE762F" w:rsidRDefault="00AE762F" w:rsidP="00E83001">
            <w:pPr>
              <w:pStyle w:val="ListParagraph"/>
              <w:numPr>
                <w:ilvl w:val="0"/>
                <w:numId w:val="5"/>
              </w:numPr>
              <w:rPr>
                <w:rFonts w:cs="Simplified Arabic"/>
                <w:sz w:val="24"/>
                <w:szCs w:val="24"/>
              </w:rPr>
            </w:pPr>
            <w:r>
              <w:rPr>
                <w:rFonts w:cs="Simplified Arabic" w:hint="cs"/>
                <w:sz w:val="24"/>
                <w:szCs w:val="24"/>
                <w:rtl/>
              </w:rPr>
              <w:t xml:space="preserve">تدريب الطالب على كيفية قراءة القطعة النقدية من حيث قراءة الصور والكتابات والرموز وغيرها. </w:t>
            </w:r>
          </w:p>
          <w:p w:rsidR="00AE762F" w:rsidRDefault="00AE762F" w:rsidP="00E83001">
            <w:pPr>
              <w:pStyle w:val="ListParagraph"/>
              <w:numPr>
                <w:ilvl w:val="0"/>
                <w:numId w:val="5"/>
              </w:numPr>
              <w:rPr>
                <w:rFonts w:cs="Simplified Arabic"/>
                <w:sz w:val="24"/>
                <w:szCs w:val="24"/>
              </w:rPr>
            </w:pPr>
            <w:r>
              <w:rPr>
                <w:rFonts w:cs="Simplified Arabic" w:hint="cs"/>
                <w:sz w:val="24"/>
                <w:szCs w:val="24"/>
                <w:rtl/>
              </w:rPr>
              <w:t xml:space="preserve">دراسة الفئات النقدية في المسكوكات الإسلامية مثل الدينار، الدرهم، الفلس، وميزات هذه الفئات لكل عصر من العصور الإسلامية مثل الزخارف، والآيات القرآنية، الألقاب، أسماء مدن الضرب......الخ </w:t>
            </w:r>
          </w:p>
          <w:p w:rsidR="00AE762F" w:rsidRDefault="00AE762F" w:rsidP="00E83001">
            <w:pPr>
              <w:pStyle w:val="ListParagraph"/>
              <w:numPr>
                <w:ilvl w:val="0"/>
                <w:numId w:val="5"/>
              </w:numPr>
              <w:rPr>
                <w:rFonts w:cs="Simplified Arabic"/>
                <w:sz w:val="24"/>
                <w:szCs w:val="24"/>
              </w:rPr>
            </w:pPr>
            <w:r>
              <w:rPr>
                <w:rFonts w:cs="Simplified Arabic" w:hint="cs"/>
                <w:sz w:val="24"/>
                <w:szCs w:val="24"/>
                <w:rtl/>
              </w:rPr>
              <w:t xml:space="preserve">دراسة الإصلاحات النقدية التي مرت بها المسكوكات الإسلامية مثل إصلاحات عمر بن الخطاب، إصلاحات عبد الملك بن مروان، إصلاحات الاشرف برسباي المملوكي وغيرها. </w:t>
            </w:r>
          </w:p>
          <w:p w:rsidR="00AE762F" w:rsidRPr="00501529" w:rsidRDefault="00AE762F" w:rsidP="00E83001">
            <w:pPr>
              <w:pStyle w:val="ListParagraph"/>
              <w:numPr>
                <w:ilvl w:val="0"/>
                <w:numId w:val="5"/>
              </w:numPr>
              <w:rPr>
                <w:rFonts w:cs="Simplified Arabic"/>
                <w:sz w:val="24"/>
                <w:szCs w:val="24"/>
              </w:rPr>
            </w:pPr>
            <w:r>
              <w:rPr>
                <w:rFonts w:cs="Simplified Arabic" w:hint="cs"/>
                <w:sz w:val="24"/>
                <w:szCs w:val="24"/>
                <w:rtl/>
              </w:rPr>
              <w:lastRenderedPageBreak/>
              <w:t xml:space="preserve">دراسة العلاقة بين المسكوكات الإسلامية وغيرها من المسكوكات السابقة لها مثل المسكوكات الساسانية والبيزنطية. </w:t>
            </w:r>
          </w:p>
        </w:tc>
      </w:tr>
      <w:tr w:rsidR="00AE762F" w:rsidRPr="0046747B" w:rsidTr="00E83001">
        <w:trPr>
          <w:jc w:val="center"/>
        </w:trPr>
        <w:tc>
          <w:tcPr>
            <w:tcW w:w="2845" w:type="dxa"/>
            <w:tcBorders>
              <w:top w:val="single" w:sz="4" w:space="0" w:color="auto"/>
              <w:left w:val="single" w:sz="4" w:space="0" w:color="auto"/>
              <w:bottom w:val="single" w:sz="4" w:space="0" w:color="auto"/>
              <w:right w:val="single" w:sz="4" w:space="0" w:color="auto"/>
            </w:tcBorders>
          </w:tcPr>
          <w:p w:rsidR="00AE762F" w:rsidRPr="0046747B" w:rsidRDefault="00AE762F" w:rsidP="00E83001">
            <w:pPr>
              <w:rPr>
                <w:rFonts w:cs="Simplified Arabic"/>
                <w:sz w:val="24"/>
                <w:szCs w:val="24"/>
                <w:rtl/>
              </w:rPr>
            </w:pPr>
            <w:r w:rsidRPr="0046747B">
              <w:rPr>
                <w:rFonts w:cs="Simplified Arabic" w:hint="cs"/>
                <w:sz w:val="24"/>
                <w:szCs w:val="24"/>
                <w:rtl/>
              </w:rPr>
              <w:lastRenderedPageBreak/>
              <w:t>مخرجات التعليم المنشودة من هذا المساق</w:t>
            </w:r>
          </w:p>
          <w:p w:rsidR="00AE762F" w:rsidRPr="0046747B" w:rsidRDefault="00AE762F" w:rsidP="00E83001">
            <w:pPr>
              <w:rPr>
                <w:rFonts w:cs="Simplified Arabic"/>
                <w:sz w:val="24"/>
                <w:szCs w:val="24"/>
              </w:rPr>
            </w:pPr>
          </w:p>
        </w:tc>
        <w:tc>
          <w:tcPr>
            <w:tcW w:w="6162" w:type="dxa"/>
            <w:gridSpan w:val="2"/>
            <w:tcBorders>
              <w:top w:val="single" w:sz="4" w:space="0" w:color="auto"/>
              <w:left w:val="single" w:sz="4" w:space="0" w:color="auto"/>
              <w:bottom w:val="single" w:sz="4" w:space="0" w:color="auto"/>
              <w:right w:val="single" w:sz="4" w:space="0" w:color="auto"/>
            </w:tcBorders>
            <w:hideMark/>
          </w:tcPr>
          <w:p w:rsidR="00AE762F" w:rsidRPr="004851A1" w:rsidRDefault="00AE762F" w:rsidP="00E83001">
            <w:pPr>
              <w:rPr>
                <w:rFonts w:cs="Simplified Arabic"/>
                <w:b/>
                <w:bCs/>
                <w:sz w:val="24"/>
                <w:szCs w:val="24"/>
                <w:rtl/>
              </w:rPr>
            </w:pPr>
            <w:r w:rsidRPr="004851A1">
              <w:rPr>
                <w:rFonts w:cs="Simplified Arabic" w:hint="cs"/>
                <w:b/>
                <w:bCs/>
                <w:sz w:val="24"/>
                <w:szCs w:val="24"/>
                <w:rtl/>
              </w:rPr>
              <w:t>بعد إتمام هذا المساق سيكون الطالب قادرا على:</w:t>
            </w:r>
          </w:p>
          <w:p w:rsidR="00AE762F" w:rsidRDefault="00AE762F" w:rsidP="00E83001">
            <w:pPr>
              <w:pStyle w:val="ListParagraph"/>
              <w:numPr>
                <w:ilvl w:val="0"/>
                <w:numId w:val="6"/>
              </w:numPr>
              <w:jc w:val="both"/>
              <w:rPr>
                <w:rFonts w:cs="Simplified Arabic"/>
                <w:sz w:val="24"/>
                <w:szCs w:val="24"/>
              </w:rPr>
            </w:pPr>
            <w:r>
              <w:rPr>
                <w:rFonts w:cs="Simplified Arabic" w:hint="cs"/>
                <w:sz w:val="24"/>
                <w:szCs w:val="24"/>
                <w:rtl/>
              </w:rPr>
              <w:t xml:space="preserve">إدراك أهمية المسكوكات باعتبارها أحد الفروع الهامة في علم الآثار والتي لم تحظ بدراسة جيدة كغيرها من المواضيع الأثرية مثل العمارة والفخار والفنون بأنواعها. </w:t>
            </w:r>
          </w:p>
          <w:p w:rsidR="00AE762F" w:rsidRDefault="00AE762F" w:rsidP="00E83001">
            <w:pPr>
              <w:pStyle w:val="ListParagraph"/>
              <w:numPr>
                <w:ilvl w:val="0"/>
                <w:numId w:val="6"/>
              </w:numPr>
              <w:jc w:val="both"/>
              <w:rPr>
                <w:rFonts w:cs="Simplified Arabic"/>
                <w:sz w:val="24"/>
                <w:szCs w:val="24"/>
              </w:rPr>
            </w:pPr>
            <w:r>
              <w:rPr>
                <w:rFonts w:cs="Simplified Arabic" w:hint="cs"/>
                <w:sz w:val="24"/>
                <w:szCs w:val="24"/>
                <w:rtl/>
              </w:rPr>
              <w:t xml:space="preserve">تصنيف المسكوكات حسب عصورها ودراستها وفق منهج علمي تحليلي وصفي دقيق، ودراسة مدن الضرب، وأهمية المسكوكات الاقتصادية والسياسية والدينية والاجتماعية والفنية بما يخدم علم التاريخ والآثار والحضارة الإنسانية. </w:t>
            </w:r>
          </w:p>
          <w:p w:rsidR="00AE762F" w:rsidRDefault="00AE762F" w:rsidP="00E83001">
            <w:pPr>
              <w:pStyle w:val="ListParagraph"/>
              <w:numPr>
                <w:ilvl w:val="0"/>
                <w:numId w:val="6"/>
              </w:numPr>
              <w:jc w:val="both"/>
              <w:rPr>
                <w:rFonts w:cs="Simplified Arabic"/>
                <w:sz w:val="24"/>
                <w:szCs w:val="24"/>
              </w:rPr>
            </w:pPr>
            <w:r>
              <w:rPr>
                <w:rFonts w:cs="Simplified Arabic" w:hint="cs"/>
                <w:sz w:val="24"/>
                <w:szCs w:val="24"/>
                <w:rtl/>
              </w:rPr>
              <w:t xml:space="preserve">التعرف على صفات النقد الجيد والمغشوش والزائف من خلال دراسة نسبة خلط المعادن في المسكوكات وأوزان النقد وسماكتها وأقطارها. </w:t>
            </w:r>
          </w:p>
          <w:p w:rsidR="00AE762F" w:rsidRDefault="00AE762F" w:rsidP="00E83001">
            <w:pPr>
              <w:pStyle w:val="ListParagraph"/>
              <w:numPr>
                <w:ilvl w:val="0"/>
                <w:numId w:val="6"/>
              </w:numPr>
              <w:jc w:val="both"/>
              <w:rPr>
                <w:rFonts w:cs="Simplified Arabic"/>
                <w:sz w:val="24"/>
                <w:szCs w:val="24"/>
              </w:rPr>
            </w:pPr>
            <w:r>
              <w:rPr>
                <w:rFonts w:cs="Simplified Arabic" w:hint="cs"/>
                <w:sz w:val="24"/>
                <w:szCs w:val="24"/>
                <w:rtl/>
              </w:rPr>
              <w:t xml:space="preserve">معرفة الدور الإعلامي والسياسي والديني للنقود الإسلامية من خلال دراسة الآيات القرآنية والعبارات الدينية وألقاب الحكام، ومدى ما وصلت إليه سلطات ونفوذ الحكام السياسية والاقتصادية. </w:t>
            </w:r>
          </w:p>
          <w:p w:rsidR="00AE762F" w:rsidRDefault="00AE762F" w:rsidP="00E83001">
            <w:pPr>
              <w:pStyle w:val="ListParagraph"/>
              <w:numPr>
                <w:ilvl w:val="0"/>
                <w:numId w:val="6"/>
              </w:numPr>
              <w:rPr>
                <w:rFonts w:cs="Simplified Arabic"/>
                <w:sz w:val="24"/>
                <w:szCs w:val="24"/>
              </w:rPr>
            </w:pPr>
            <w:r>
              <w:rPr>
                <w:rFonts w:cs="Simplified Arabic" w:hint="cs"/>
                <w:sz w:val="24"/>
                <w:szCs w:val="24"/>
                <w:rtl/>
              </w:rPr>
              <w:t xml:space="preserve">التعرف على أنواع الفنون بكافة أشكالها، لما تحمله المسكوكات من إشارات ونقوش وخطوط وصور آدمية وحيوانية، وزخارف نباتية وهندسية، ورسوم معمارية وفلكية وغيرها. </w:t>
            </w:r>
          </w:p>
          <w:p w:rsidR="00AE762F" w:rsidRPr="0030183D" w:rsidRDefault="00AE762F" w:rsidP="00E83001">
            <w:pPr>
              <w:pStyle w:val="ListParagraph"/>
              <w:rPr>
                <w:rFonts w:cs="Simplified Arabic"/>
                <w:sz w:val="24"/>
                <w:szCs w:val="24"/>
              </w:rPr>
            </w:pPr>
          </w:p>
        </w:tc>
      </w:tr>
      <w:tr w:rsidR="00AE762F" w:rsidRPr="0046747B" w:rsidTr="00E83001">
        <w:trPr>
          <w:jc w:val="center"/>
        </w:trPr>
        <w:tc>
          <w:tcPr>
            <w:tcW w:w="2845" w:type="dxa"/>
            <w:tcBorders>
              <w:top w:val="single" w:sz="4" w:space="0" w:color="auto"/>
              <w:left w:val="single" w:sz="4" w:space="0" w:color="auto"/>
              <w:bottom w:val="single" w:sz="4" w:space="0" w:color="auto"/>
              <w:right w:val="single" w:sz="4" w:space="0" w:color="auto"/>
            </w:tcBorders>
            <w:hideMark/>
          </w:tcPr>
          <w:p w:rsidR="00AE762F" w:rsidRPr="0046747B" w:rsidRDefault="00AE762F" w:rsidP="00E83001">
            <w:pPr>
              <w:rPr>
                <w:rFonts w:cs="Simplified Arabic"/>
                <w:sz w:val="24"/>
                <w:szCs w:val="24"/>
              </w:rPr>
            </w:pPr>
            <w:r w:rsidRPr="0046747B">
              <w:rPr>
                <w:rFonts w:cs="Simplified Arabic" w:hint="cs"/>
                <w:sz w:val="24"/>
                <w:szCs w:val="24"/>
                <w:rtl/>
              </w:rPr>
              <w:t>الكتب والمراجع</w:t>
            </w:r>
            <w:r w:rsidRPr="0046747B">
              <w:rPr>
                <w:rFonts w:cs="Simplified Arabic" w:hint="cs"/>
                <w:sz w:val="24"/>
                <w:szCs w:val="24"/>
                <w:rtl/>
              </w:rPr>
              <w:br/>
              <w:t>المصادر الالكترونية</w:t>
            </w:r>
          </w:p>
        </w:tc>
        <w:tc>
          <w:tcPr>
            <w:tcW w:w="6162" w:type="dxa"/>
            <w:gridSpan w:val="2"/>
            <w:tcBorders>
              <w:top w:val="single" w:sz="4" w:space="0" w:color="auto"/>
              <w:left w:val="single" w:sz="4" w:space="0" w:color="auto"/>
              <w:bottom w:val="single" w:sz="4" w:space="0" w:color="auto"/>
              <w:right w:val="single" w:sz="4" w:space="0" w:color="auto"/>
            </w:tcBorders>
          </w:tcPr>
          <w:p w:rsidR="00AE762F" w:rsidRDefault="00AE762F" w:rsidP="00E83001">
            <w:pPr>
              <w:numPr>
                <w:ilvl w:val="0"/>
                <w:numId w:val="1"/>
              </w:numPr>
              <w:spacing w:after="0" w:line="240" w:lineRule="auto"/>
              <w:jc w:val="both"/>
              <w:rPr>
                <w:rFonts w:cs="Simplified Arabic"/>
                <w:sz w:val="24"/>
                <w:szCs w:val="24"/>
              </w:rPr>
            </w:pPr>
            <w:r>
              <w:rPr>
                <w:rFonts w:cs="Simplified Arabic" w:hint="cs"/>
                <w:sz w:val="24"/>
                <w:szCs w:val="24"/>
                <w:rtl/>
              </w:rPr>
              <w:t>عاطف منصور رمضان: " النقود الإسلامية وأهميتها في دراسة التاريخ والآثار والحضارة الإسلامية" القاهرة ، 2008.</w:t>
            </w:r>
          </w:p>
          <w:p w:rsidR="00AE762F" w:rsidRDefault="00AE762F" w:rsidP="00E83001">
            <w:pPr>
              <w:numPr>
                <w:ilvl w:val="0"/>
                <w:numId w:val="1"/>
              </w:numPr>
              <w:spacing w:after="0" w:line="240" w:lineRule="auto"/>
              <w:jc w:val="both"/>
              <w:rPr>
                <w:rFonts w:cs="Simplified Arabic"/>
                <w:sz w:val="24"/>
                <w:szCs w:val="24"/>
              </w:rPr>
            </w:pPr>
            <w:r>
              <w:rPr>
                <w:rFonts w:cs="Simplified Arabic" w:hint="cs"/>
                <w:sz w:val="24"/>
                <w:szCs w:val="24"/>
                <w:rtl/>
              </w:rPr>
              <w:t>اسـحق محمد ربـاح : تطور النقود الإسلامية حتى نهاية عهد الخلافة العباسية". عمان ، 2008</w:t>
            </w:r>
          </w:p>
          <w:p w:rsidR="00AE762F" w:rsidRDefault="00AE762F" w:rsidP="00E83001">
            <w:pPr>
              <w:numPr>
                <w:ilvl w:val="0"/>
                <w:numId w:val="1"/>
              </w:numPr>
              <w:spacing w:after="0" w:line="240" w:lineRule="auto"/>
              <w:jc w:val="both"/>
              <w:rPr>
                <w:rFonts w:cs="Simplified Arabic"/>
                <w:sz w:val="24"/>
                <w:szCs w:val="24"/>
              </w:rPr>
            </w:pPr>
            <w:r>
              <w:rPr>
                <w:rFonts w:cs="Simplified Arabic" w:hint="cs"/>
                <w:sz w:val="24"/>
                <w:szCs w:val="24"/>
                <w:rtl/>
              </w:rPr>
              <w:t xml:space="preserve">ناهض القيسي:  " تاريخ النقود وتطورها"  عمان، 2006. </w:t>
            </w:r>
          </w:p>
          <w:p w:rsidR="00AE762F" w:rsidRPr="0046747B" w:rsidRDefault="00AE762F" w:rsidP="00E83001">
            <w:pPr>
              <w:numPr>
                <w:ilvl w:val="0"/>
                <w:numId w:val="1"/>
              </w:numPr>
              <w:spacing w:after="0" w:line="240" w:lineRule="auto"/>
              <w:jc w:val="both"/>
              <w:rPr>
                <w:rFonts w:cs="Simplified Arabic"/>
                <w:sz w:val="24"/>
                <w:szCs w:val="24"/>
                <w:rtl/>
              </w:rPr>
            </w:pPr>
            <w:r>
              <w:rPr>
                <w:rFonts w:cs="Simplified Arabic" w:hint="cs"/>
                <w:sz w:val="24"/>
                <w:szCs w:val="24"/>
                <w:rtl/>
              </w:rPr>
              <w:t>محمد عبد الرؤوف المناوي:  " النقود والمكاييل والموازين" بغداد، 1981</w:t>
            </w:r>
          </w:p>
          <w:p w:rsidR="00AE762F" w:rsidRDefault="00AE762F" w:rsidP="00E83001">
            <w:pPr>
              <w:numPr>
                <w:ilvl w:val="0"/>
                <w:numId w:val="1"/>
              </w:numPr>
              <w:spacing w:after="0" w:line="240" w:lineRule="auto"/>
              <w:ind w:right="360"/>
              <w:jc w:val="both"/>
              <w:rPr>
                <w:rFonts w:cs="Simplified Arabic"/>
                <w:sz w:val="24"/>
                <w:szCs w:val="24"/>
              </w:rPr>
            </w:pPr>
            <w:r>
              <w:rPr>
                <w:rFonts w:cs="Simplified Arabic" w:hint="cs"/>
                <w:sz w:val="24"/>
                <w:szCs w:val="24"/>
                <w:rtl/>
              </w:rPr>
              <w:t xml:space="preserve">نايف القسوس:  " نشأة النقود وتطورها عمان، 1998 </w:t>
            </w:r>
          </w:p>
          <w:p w:rsidR="00AE762F" w:rsidRDefault="00AE762F" w:rsidP="00E83001">
            <w:pPr>
              <w:numPr>
                <w:ilvl w:val="0"/>
                <w:numId w:val="1"/>
              </w:numPr>
              <w:spacing w:after="0" w:line="240" w:lineRule="auto"/>
              <w:ind w:right="360"/>
              <w:jc w:val="both"/>
              <w:rPr>
                <w:rFonts w:cs="Simplified Arabic"/>
                <w:sz w:val="24"/>
                <w:szCs w:val="24"/>
              </w:rPr>
            </w:pPr>
            <w:r>
              <w:rPr>
                <w:rFonts w:cs="Simplified Arabic" w:hint="cs"/>
                <w:sz w:val="24"/>
                <w:szCs w:val="24"/>
                <w:rtl/>
              </w:rPr>
              <w:t>نايف القسوس، خلف الطراونة:  " مسكوكات العالمين القديم والإسلامي"  عمان،  1991</w:t>
            </w:r>
          </w:p>
          <w:p w:rsidR="00AE762F" w:rsidRPr="0046747B" w:rsidRDefault="00AE762F" w:rsidP="00E83001">
            <w:pPr>
              <w:numPr>
                <w:ilvl w:val="0"/>
                <w:numId w:val="1"/>
              </w:numPr>
              <w:spacing w:after="0" w:line="240" w:lineRule="auto"/>
              <w:ind w:right="360"/>
              <w:jc w:val="both"/>
              <w:rPr>
                <w:rFonts w:cs="Simplified Arabic"/>
                <w:sz w:val="24"/>
                <w:szCs w:val="24"/>
              </w:rPr>
            </w:pPr>
            <w:r>
              <w:rPr>
                <w:rFonts w:cs="Simplified Arabic" w:hint="cs"/>
                <w:sz w:val="24"/>
                <w:szCs w:val="24"/>
                <w:rtl/>
              </w:rPr>
              <w:t>عبد الرحمن فهمي:   " موسوعة النقود العربية وعلم النميات"  القاهرة ، 1965</w:t>
            </w:r>
          </w:p>
        </w:tc>
      </w:tr>
      <w:tr w:rsidR="00AE762F" w:rsidRPr="0046747B" w:rsidTr="00E83001">
        <w:trPr>
          <w:trHeight w:val="30"/>
          <w:jc w:val="center"/>
        </w:trPr>
        <w:tc>
          <w:tcPr>
            <w:tcW w:w="2845" w:type="dxa"/>
            <w:vMerge w:val="restart"/>
            <w:tcBorders>
              <w:top w:val="single" w:sz="4" w:space="0" w:color="auto"/>
              <w:left w:val="single" w:sz="4" w:space="0" w:color="auto"/>
              <w:bottom w:val="single" w:sz="4" w:space="0" w:color="auto"/>
              <w:right w:val="single" w:sz="4" w:space="0" w:color="auto"/>
            </w:tcBorders>
            <w:hideMark/>
          </w:tcPr>
          <w:p w:rsidR="00AE762F" w:rsidRPr="0046747B" w:rsidRDefault="00AE762F" w:rsidP="00E83001">
            <w:pPr>
              <w:rPr>
                <w:rFonts w:cs="Simplified Arabic"/>
                <w:sz w:val="24"/>
                <w:szCs w:val="24"/>
              </w:rPr>
            </w:pPr>
            <w:r w:rsidRPr="0046747B">
              <w:rPr>
                <w:rFonts w:cs="Simplified Arabic" w:hint="cs"/>
                <w:sz w:val="24"/>
                <w:szCs w:val="24"/>
                <w:rtl/>
              </w:rPr>
              <w:t>طريقة التقييم وتوزيع العلامات</w:t>
            </w:r>
          </w:p>
        </w:tc>
        <w:tc>
          <w:tcPr>
            <w:tcW w:w="3878" w:type="dxa"/>
            <w:tcBorders>
              <w:top w:val="single" w:sz="4" w:space="0" w:color="auto"/>
              <w:left w:val="single" w:sz="4" w:space="0" w:color="auto"/>
              <w:bottom w:val="single" w:sz="4" w:space="0" w:color="auto"/>
              <w:right w:val="single" w:sz="4" w:space="0" w:color="auto"/>
            </w:tcBorders>
            <w:hideMark/>
          </w:tcPr>
          <w:p w:rsidR="00AE762F" w:rsidRPr="0046747B" w:rsidRDefault="00AE762F" w:rsidP="00E83001">
            <w:pPr>
              <w:rPr>
                <w:rFonts w:cs="Simplified Arabic"/>
                <w:b/>
                <w:bCs/>
                <w:sz w:val="24"/>
                <w:szCs w:val="24"/>
              </w:rPr>
            </w:pPr>
            <w:r w:rsidRPr="0046747B">
              <w:rPr>
                <w:rFonts w:cs="Simplified Arabic" w:hint="cs"/>
                <w:b/>
                <w:bCs/>
                <w:sz w:val="24"/>
                <w:szCs w:val="24"/>
                <w:rtl/>
              </w:rPr>
              <w:t>الوسيلة</w:t>
            </w:r>
          </w:p>
        </w:tc>
        <w:tc>
          <w:tcPr>
            <w:tcW w:w="2284" w:type="dxa"/>
            <w:tcBorders>
              <w:top w:val="single" w:sz="4" w:space="0" w:color="auto"/>
              <w:left w:val="single" w:sz="4" w:space="0" w:color="auto"/>
              <w:bottom w:val="single" w:sz="4" w:space="0" w:color="auto"/>
              <w:right w:val="single" w:sz="4" w:space="0" w:color="auto"/>
            </w:tcBorders>
            <w:hideMark/>
          </w:tcPr>
          <w:p w:rsidR="00AE762F" w:rsidRPr="0046747B" w:rsidRDefault="00AE762F" w:rsidP="00E83001">
            <w:pPr>
              <w:rPr>
                <w:rFonts w:cs="Simplified Arabic"/>
                <w:b/>
                <w:bCs/>
                <w:sz w:val="24"/>
                <w:szCs w:val="24"/>
              </w:rPr>
            </w:pPr>
            <w:r w:rsidRPr="0046747B">
              <w:rPr>
                <w:rFonts w:cs="Simplified Arabic" w:hint="cs"/>
                <w:b/>
                <w:bCs/>
                <w:sz w:val="24"/>
                <w:szCs w:val="24"/>
                <w:rtl/>
              </w:rPr>
              <w:t>العلامة (%)</w:t>
            </w:r>
          </w:p>
        </w:tc>
      </w:tr>
      <w:tr w:rsidR="00AE762F" w:rsidRPr="0046747B" w:rsidTr="00E83001">
        <w:trPr>
          <w:trHeight w:val="30"/>
          <w:jc w:val="center"/>
        </w:trPr>
        <w:tc>
          <w:tcPr>
            <w:tcW w:w="2845" w:type="dxa"/>
            <w:vMerge/>
            <w:tcBorders>
              <w:top w:val="single" w:sz="4" w:space="0" w:color="auto"/>
              <w:left w:val="single" w:sz="4" w:space="0" w:color="auto"/>
              <w:bottom w:val="single" w:sz="4" w:space="0" w:color="auto"/>
              <w:right w:val="single" w:sz="4" w:space="0" w:color="auto"/>
            </w:tcBorders>
            <w:vAlign w:val="center"/>
            <w:hideMark/>
          </w:tcPr>
          <w:p w:rsidR="00AE762F" w:rsidRPr="0046747B" w:rsidRDefault="00AE762F" w:rsidP="00E83001">
            <w:pPr>
              <w:rPr>
                <w:rFonts w:cs="Simplified Arabic"/>
                <w:sz w:val="24"/>
                <w:szCs w:val="24"/>
              </w:rPr>
            </w:pPr>
          </w:p>
        </w:tc>
        <w:tc>
          <w:tcPr>
            <w:tcW w:w="3878" w:type="dxa"/>
            <w:tcBorders>
              <w:top w:val="single" w:sz="4" w:space="0" w:color="auto"/>
              <w:left w:val="single" w:sz="4" w:space="0" w:color="auto"/>
              <w:bottom w:val="single" w:sz="4" w:space="0" w:color="auto"/>
              <w:right w:val="single" w:sz="4" w:space="0" w:color="auto"/>
            </w:tcBorders>
            <w:hideMark/>
          </w:tcPr>
          <w:p w:rsidR="00AE762F" w:rsidRPr="0046747B" w:rsidRDefault="00AE762F" w:rsidP="00E83001">
            <w:pPr>
              <w:rPr>
                <w:rFonts w:cs="Simplified Arabic"/>
                <w:sz w:val="24"/>
                <w:szCs w:val="24"/>
              </w:rPr>
            </w:pPr>
            <w:r w:rsidRPr="0046747B">
              <w:rPr>
                <w:rFonts w:cs="Simplified Arabic" w:hint="cs"/>
                <w:i/>
                <w:iCs/>
                <w:sz w:val="24"/>
                <w:szCs w:val="24"/>
                <w:rtl/>
              </w:rPr>
              <w:t>امتحان أول</w:t>
            </w:r>
          </w:p>
        </w:tc>
        <w:tc>
          <w:tcPr>
            <w:tcW w:w="2284" w:type="dxa"/>
            <w:tcBorders>
              <w:top w:val="single" w:sz="4" w:space="0" w:color="auto"/>
              <w:left w:val="single" w:sz="4" w:space="0" w:color="auto"/>
              <w:bottom w:val="single" w:sz="4" w:space="0" w:color="auto"/>
              <w:right w:val="single" w:sz="4" w:space="0" w:color="auto"/>
            </w:tcBorders>
          </w:tcPr>
          <w:p w:rsidR="00AE762F" w:rsidRPr="0046747B" w:rsidRDefault="002E76B4" w:rsidP="00E83001">
            <w:pPr>
              <w:rPr>
                <w:rFonts w:cs="Simplified Arabic"/>
                <w:sz w:val="24"/>
                <w:szCs w:val="24"/>
              </w:rPr>
            </w:pPr>
            <w:r>
              <w:rPr>
                <w:rFonts w:cs="Simplified Arabic" w:hint="cs"/>
                <w:sz w:val="24"/>
                <w:szCs w:val="24"/>
                <w:rtl/>
              </w:rPr>
              <w:t>15</w:t>
            </w:r>
          </w:p>
        </w:tc>
      </w:tr>
      <w:tr w:rsidR="00AE762F" w:rsidRPr="0046747B" w:rsidTr="00E83001">
        <w:trPr>
          <w:trHeight w:val="30"/>
          <w:jc w:val="center"/>
        </w:trPr>
        <w:tc>
          <w:tcPr>
            <w:tcW w:w="2845" w:type="dxa"/>
            <w:vMerge/>
            <w:tcBorders>
              <w:top w:val="single" w:sz="4" w:space="0" w:color="auto"/>
              <w:left w:val="single" w:sz="4" w:space="0" w:color="auto"/>
              <w:bottom w:val="single" w:sz="4" w:space="0" w:color="auto"/>
              <w:right w:val="single" w:sz="4" w:space="0" w:color="auto"/>
            </w:tcBorders>
            <w:vAlign w:val="center"/>
            <w:hideMark/>
          </w:tcPr>
          <w:p w:rsidR="00AE762F" w:rsidRPr="0046747B" w:rsidRDefault="00AE762F" w:rsidP="00E83001">
            <w:pPr>
              <w:rPr>
                <w:rFonts w:cs="Simplified Arabic"/>
                <w:sz w:val="24"/>
                <w:szCs w:val="24"/>
              </w:rPr>
            </w:pPr>
          </w:p>
        </w:tc>
        <w:tc>
          <w:tcPr>
            <w:tcW w:w="3878" w:type="dxa"/>
            <w:tcBorders>
              <w:top w:val="single" w:sz="4" w:space="0" w:color="auto"/>
              <w:left w:val="single" w:sz="4" w:space="0" w:color="auto"/>
              <w:bottom w:val="single" w:sz="4" w:space="0" w:color="auto"/>
              <w:right w:val="single" w:sz="4" w:space="0" w:color="auto"/>
            </w:tcBorders>
            <w:hideMark/>
          </w:tcPr>
          <w:p w:rsidR="00AE762F" w:rsidRPr="0046747B" w:rsidRDefault="00AE762F" w:rsidP="00E83001">
            <w:pPr>
              <w:rPr>
                <w:rFonts w:cs="Simplified Arabic"/>
                <w:sz w:val="24"/>
                <w:szCs w:val="24"/>
              </w:rPr>
            </w:pPr>
            <w:r w:rsidRPr="0046747B">
              <w:rPr>
                <w:rFonts w:cs="Simplified Arabic" w:hint="cs"/>
                <w:sz w:val="24"/>
                <w:szCs w:val="24"/>
                <w:rtl/>
              </w:rPr>
              <w:t>امتحان ثاني</w:t>
            </w:r>
            <w:r w:rsidR="002E76B4">
              <w:rPr>
                <w:rFonts w:cs="Simplified Arabic" w:hint="cs"/>
                <w:sz w:val="24"/>
                <w:szCs w:val="24"/>
                <w:rtl/>
              </w:rPr>
              <w:t xml:space="preserve">  : بحث اول</w:t>
            </w:r>
          </w:p>
        </w:tc>
        <w:tc>
          <w:tcPr>
            <w:tcW w:w="2284" w:type="dxa"/>
            <w:tcBorders>
              <w:top w:val="single" w:sz="4" w:space="0" w:color="auto"/>
              <w:left w:val="single" w:sz="4" w:space="0" w:color="auto"/>
              <w:bottom w:val="single" w:sz="4" w:space="0" w:color="auto"/>
              <w:right w:val="single" w:sz="4" w:space="0" w:color="auto"/>
            </w:tcBorders>
          </w:tcPr>
          <w:p w:rsidR="00AE762F" w:rsidRPr="0046747B" w:rsidRDefault="002E76B4" w:rsidP="00E83001">
            <w:pPr>
              <w:rPr>
                <w:rFonts w:cs="Simplified Arabic"/>
                <w:sz w:val="24"/>
                <w:szCs w:val="24"/>
              </w:rPr>
            </w:pPr>
            <w:r>
              <w:rPr>
                <w:rFonts w:cs="Simplified Arabic" w:hint="cs"/>
                <w:sz w:val="24"/>
                <w:szCs w:val="24"/>
                <w:rtl/>
              </w:rPr>
              <w:t>25</w:t>
            </w:r>
          </w:p>
        </w:tc>
      </w:tr>
      <w:tr w:rsidR="00AE762F" w:rsidRPr="0046747B" w:rsidTr="00E83001">
        <w:trPr>
          <w:trHeight w:val="30"/>
          <w:jc w:val="center"/>
        </w:trPr>
        <w:tc>
          <w:tcPr>
            <w:tcW w:w="2845" w:type="dxa"/>
            <w:vMerge/>
            <w:tcBorders>
              <w:top w:val="single" w:sz="4" w:space="0" w:color="auto"/>
              <w:left w:val="single" w:sz="4" w:space="0" w:color="auto"/>
              <w:bottom w:val="single" w:sz="4" w:space="0" w:color="auto"/>
              <w:right w:val="single" w:sz="4" w:space="0" w:color="auto"/>
            </w:tcBorders>
            <w:vAlign w:val="center"/>
            <w:hideMark/>
          </w:tcPr>
          <w:p w:rsidR="00AE762F" w:rsidRPr="0046747B" w:rsidRDefault="00AE762F" w:rsidP="00E83001">
            <w:pPr>
              <w:rPr>
                <w:rFonts w:cs="Simplified Arabic"/>
                <w:sz w:val="24"/>
                <w:szCs w:val="24"/>
              </w:rPr>
            </w:pPr>
          </w:p>
        </w:tc>
        <w:tc>
          <w:tcPr>
            <w:tcW w:w="3878" w:type="dxa"/>
            <w:tcBorders>
              <w:top w:val="single" w:sz="4" w:space="0" w:color="auto"/>
              <w:left w:val="single" w:sz="4" w:space="0" w:color="auto"/>
              <w:bottom w:val="single" w:sz="4" w:space="0" w:color="auto"/>
              <w:right w:val="single" w:sz="4" w:space="0" w:color="auto"/>
            </w:tcBorders>
            <w:hideMark/>
          </w:tcPr>
          <w:p w:rsidR="00AE762F" w:rsidRPr="0046747B" w:rsidRDefault="002E76B4" w:rsidP="00E83001">
            <w:pPr>
              <w:rPr>
                <w:rFonts w:cs="Simplified Arabic"/>
                <w:sz w:val="24"/>
                <w:szCs w:val="24"/>
                <w:rtl/>
              </w:rPr>
            </w:pPr>
            <w:r>
              <w:rPr>
                <w:rFonts w:cs="Simplified Arabic" w:hint="cs"/>
                <w:sz w:val="24"/>
                <w:szCs w:val="24"/>
                <w:rtl/>
              </w:rPr>
              <w:t>حضور</w:t>
            </w:r>
          </w:p>
        </w:tc>
        <w:tc>
          <w:tcPr>
            <w:tcW w:w="2284" w:type="dxa"/>
            <w:tcBorders>
              <w:top w:val="single" w:sz="4" w:space="0" w:color="auto"/>
              <w:left w:val="single" w:sz="4" w:space="0" w:color="auto"/>
              <w:bottom w:val="single" w:sz="4" w:space="0" w:color="auto"/>
              <w:right w:val="single" w:sz="4" w:space="0" w:color="auto"/>
            </w:tcBorders>
          </w:tcPr>
          <w:p w:rsidR="00AE762F" w:rsidRDefault="00AE762F" w:rsidP="00E83001">
            <w:pPr>
              <w:rPr>
                <w:rFonts w:cs="Simplified Arabic"/>
                <w:sz w:val="24"/>
                <w:szCs w:val="24"/>
                <w:rtl/>
              </w:rPr>
            </w:pPr>
            <w:r>
              <w:rPr>
                <w:rFonts w:cs="Simplified Arabic" w:hint="cs"/>
                <w:sz w:val="24"/>
                <w:szCs w:val="24"/>
                <w:rtl/>
              </w:rPr>
              <w:t>10</w:t>
            </w:r>
          </w:p>
        </w:tc>
      </w:tr>
      <w:tr w:rsidR="00AE762F" w:rsidRPr="0046747B" w:rsidTr="00E83001">
        <w:trPr>
          <w:trHeight w:val="30"/>
          <w:jc w:val="center"/>
        </w:trPr>
        <w:tc>
          <w:tcPr>
            <w:tcW w:w="2845" w:type="dxa"/>
            <w:vMerge/>
            <w:tcBorders>
              <w:top w:val="single" w:sz="4" w:space="0" w:color="auto"/>
              <w:left w:val="single" w:sz="4" w:space="0" w:color="auto"/>
              <w:bottom w:val="single" w:sz="4" w:space="0" w:color="auto"/>
              <w:right w:val="single" w:sz="4" w:space="0" w:color="auto"/>
            </w:tcBorders>
            <w:vAlign w:val="center"/>
            <w:hideMark/>
          </w:tcPr>
          <w:p w:rsidR="00AE762F" w:rsidRPr="0046747B" w:rsidRDefault="00AE762F" w:rsidP="00E83001">
            <w:pPr>
              <w:rPr>
                <w:rFonts w:cs="Simplified Arabic"/>
                <w:sz w:val="24"/>
                <w:szCs w:val="24"/>
              </w:rPr>
            </w:pPr>
          </w:p>
        </w:tc>
        <w:tc>
          <w:tcPr>
            <w:tcW w:w="3878" w:type="dxa"/>
            <w:tcBorders>
              <w:top w:val="single" w:sz="4" w:space="0" w:color="auto"/>
              <w:left w:val="single" w:sz="4" w:space="0" w:color="auto"/>
              <w:bottom w:val="single" w:sz="4" w:space="0" w:color="auto"/>
              <w:right w:val="single" w:sz="4" w:space="0" w:color="auto"/>
            </w:tcBorders>
            <w:hideMark/>
          </w:tcPr>
          <w:p w:rsidR="00AE762F" w:rsidRPr="0046747B" w:rsidRDefault="00AE762F" w:rsidP="00E83001">
            <w:pPr>
              <w:rPr>
                <w:rFonts w:cs="Simplified Arabic"/>
                <w:sz w:val="24"/>
                <w:szCs w:val="24"/>
              </w:rPr>
            </w:pPr>
            <w:r w:rsidRPr="0046747B">
              <w:rPr>
                <w:rFonts w:cs="Simplified Arabic" w:hint="cs"/>
                <w:sz w:val="24"/>
                <w:szCs w:val="24"/>
                <w:rtl/>
              </w:rPr>
              <w:t>امتحان نهائي</w:t>
            </w:r>
            <w:r w:rsidR="002E76B4">
              <w:rPr>
                <w:rFonts w:cs="Simplified Arabic" w:hint="cs"/>
                <w:sz w:val="24"/>
                <w:szCs w:val="24"/>
                <w:rtl/>
              </w:rPr>
              <w:t xml:space="preserve">  : بحث نهائي   - امتحان نهائي </w:t>
            </w:r>
          </w:p>
        </w:tc>
        <w:tc>
          <w:tcPr>
            <w:tcW w:w="2284" w:type="dxa"/>
            <w:tcBorders>
              <w:top w:val="single" w:sz="4" w:space="0" w:color="auto"/>
              <w:left w:val="single" w:sz="4" w:space="0" w:color="auto"/>
              <w:bottom w:val="single" w:sz="4" w:space="0" w:color="auto"/>
              <w:right w:val="single" w:sz="4" w:space="0" w:color="auto"/>
            </w:tcBorders>
          </w:tcPr>
          <w:p w:rsidR="00AE762F" w:rsidRPr="0046747B" w:rsidRDefault="002E76B4" w:rsidP="00E83001">
            <w:pPr>
              <w:rPr>
                <w:rFonts w:cs="Simplified Arabic"/>
                <w:sz w:val="24"/>
                <w:szCs w:val="24"/>
              </w:rPr>
            </w:pPr>
            <w:r>
              <w:rPr>
                <w:rFonts w:cs="Simplified Arabic" w:hint="cs"/>
                <w:sz w:val="24"/>
                <w:szCs w:val="24"/>
                <w:rtl/>
              </w:rPr>
              <w:t xml:space="preserve">35   -    </w:t>
            </w:r>
            <w:bookmarkStart w:id="0" w:name="_GoBack"/>
            <w:bookmarkEnd w:id="0"/>
            <w:r>
              <w:rPr>
                <w:rFonts w:cs="Simplified Arabic" w:hint="cs"/>
                <w:sz w:val="24"/>
                <w:szCs w:val="24"/>
                <w:rtl/>
              </w:rPr>
              <w:t xml:space="preserve">15  </w:t>
            </w:r>
          </w:p>
        </w:tc>
      </w:tr>
    </w:tbl>
    <w:p w:rsidR="00AE762F" w:rsidRPr="00207966" w:rsidRDefault="00AE762F" w:rsidP="00AE762F">
      <w:pPr>
        <w:rPr>
          <w:rFonts w:cs="Simplified Arabic"/>
          <w:b/>
          <w:bCs/>
          <w:sz w:val="24"/>
          <w:szCs w:val="24"/>
          <w:rtl/>
        </w:rPr>
      </w:pPr>
      <w:r w:rsidRPr="00207966">
        <w:rPr>
          <w:rFonts w:cs="Simplified Arabic" w:hint="cs"/>
          <w:b/>
          <w:bCs/>
          <w:sz w:val="24"/>
          <w:szCs w:val="24"/>
          <w:rtl/>
        </w:rPr>
        <w:t>الجدول الزمني للمساق:</w:t>
      </w:r>
    </w:p>
    <w:tbl>
      <w:tblPr>
        <w:tblStyle w:val="TableGrid"/>
        <w:bidiVisual/>
        <w:tblW w:w="0" w:type="auto"/>
        <w:tblLook w:val="04A0" w:firstRow="1" w:lastRow="0" w:firstColumn="1" w:lastColumn="0" w:noHBand="0" w:noVBand="1"/>
      </w:tblPr>
      <w:tblGrid>
        <w:gridCol w:w="1192"/>
        <w:gridCol w:w="22"/>
        <w:gridCol w:w="7308"/>
      </w:tblGrid>
      <w:tr w:rsidR="00AE762F" w:rsidRPr="0046747B" w:rsidTr="00C85AAE">
        <w:tc>
          <w:tcPr>
            <w:tcW w:w="1192" w:type="dxa"/>
          </w:tcPr>
          <w:p w:rsidR="00AE762F" w:rsidRPr="0046747B" w:rsidRDefault="00AE762F" w:rsidP="00E83001">
            <w:pPr>
              <w:rPr>
                <w:rFonts w:cs="Simplified Arabic"/>
                <w:b/>
                <w:bCs/>
                <w:sz w:val="24"/>
                <w:szCs w:val="24"/>
              </w:rPr>
            </w:pPr>
            <w:r w:rsidRPr="0046747B">
              <w:rPr>
                <w:rFonts w:cs="Simplified Arabic" w:hint="cs"/>
                <w:b/>
                <w:bCs/>
                <w:sz w:val="24"/>
                <w:szCs w:val="24"/>
                <w:rtl/>
              </w:rPr>
              <w:t>الأسبوع</w:t>
            </w:r>
          </w:p>
        </w:tc>
        <w:tc>
          <w:tcPr>
            <w:tcW w:w="7330" w:type="dxa"/>
            <w:gridSpan w:val="2"/>
          </w:tcPr>
          <w:p w:rsidR="00AE762F" w:rsidRPr="0046747B" w:rsidRDefault="00AE762F" w:rsidP="00E83001">
            <w:pPr>
              <w:rPr>
                <w:rFonts w:cs="Simplified Arabic"/>
                <w:b/>
                <w:bCs/>
                <w:sz w:val="24"/>
                <w:szCs w:val="24"/>
              </w:rPr>
            </w:pPr>
            <w:r w:rsidRPr="0046747B">
              <w:rPr>
                <w:rFonts w:cs="Simplified Arabic" w:hint="cs"/>
                <w:b/>
                <w:bCs/>
                <w:sz w:val="24"/>
                <w:szCs w:val="24"/>
                <w:rtl/>
              </w:rPr>
              <w:t>المواضيع التي سيتم مناقشته</w:t>
            </w:r>
            <w:r>
              <w:rPr>
                <w:rFonts w:cs="Simplified Arabic" w:hint="cs"/>
                <w:b/>
                <w:bCs/>
                <w:sz w:val="24"/>
                <w:szCs w:val="24"/>
                <w:rtl/>
              </w:rPr>
              <w:t>ا</w:t>
            </w:r>
          </w:p>
        </w:tc>
      </w:tr>
      <w:tr w:rsidR="00AE762F" w:rsidRPr="0046747B" w:rsidTr="00C85AAE">
        <w:tc>
          <w:tcPr>
            <w:tcW w:w="1192" w:type="dxa"/>
            <w:hideMark/>
          </w:tcPr>
          <w:p w:rsidR="00AE762F" w:rsidRPr="0046747B" w:rsidRDefault="00AE762F" w:rsidP="00E83001">
            <w:pPr>
              <w:rPr>
                <w:rFonts w:cs="Simplified Arabic"/>
                <w:sz w:val="24"/>
                <w:szCs w:val="24"/>
              </w:rPr>
            </w:pPr>
            <w:r w:rsidRPr="0046747B">
              <w:rPr>
                <w:rFonts w:cs="Simplified Arabic"/>
                <w:sz w:val="24"/>
                <w:szCs w:val="24"/>
              </w:rPr>
              <w:t>1</w:t>
            </w:r>
            <w:r>
              <w:rPr>
                <w:rFonts w:cs="Simplified Arabic" w:hint="cs"/>
                <w:sz w:val="24"/>
                <w:szCs w:val="24"/>
                <w:rtl/>
              </w:rPr>
              <w:t xml:space="preserve"> </w:t>
            </w:r>
            <w:r w:rsidR="00C85AAE">
              <w:rPr>
                <w:rFonts w:cs="Simplified Arabic" w:hint="cs"/>
                <w:sz w:val="24"/>
                <w:szCs w:val="24"/>
                <w:rtl/>
              </w:rPr>
              <w:t>- 2</w:t>
            </w:r>
          </w:p>
        </w:tc>
        <w:tc>
          <w:tcPr>
            <w:tcW w:w="7330" w:type="dxa"/>
            <w:gridSpan w:val="2"/>
          </w:tcPr>
          <w:p w:rsidR="00AE762F" w:rsidRDefault="00AE762F" w:rsidP="00C85AAE">
            <w:pPr>
              <w:ind w:left="360"/>
              <w:rPr>
                <w:rFonts w:cs="Simplified Arabic"/>
                <w:sz w:val="24"/>
                <w:szCs w:val="24"/>
                <w:rtl/>
              </w:rPr>
            </w:pPr>
            <w:r w:rsidRPr="00C85AAE">
              <w:rPr>
                <w:rFonts w:cs="Simplified Arabic" w:hint="cs"/>
                <w:sz w:val="24"/>
                <w:szCs w:val="24"/>
                <w:rtl/>
              </w:rPr>
              <w:t xml:space="preserve">مقدمة عن بداية اختراع المسكوكات والمراحل التي مرت بها، المصطلحات العلمية المستعملة في دراسة المسكوكات ( السكة، الدينار، الدرهم، الفلس، القيراط، المثقال...الخ </w:t>
            </w:r>
            <w:r w:rsidR="00AF2599">
              <w:rPr>
                <w:rFonts w:cs="Simplified Arabic" w:hint="cs"/>
                <w:sz w:val="24"/>
                <w:szCs w:val="24"/>
                <w:rtl/>
              </w:rPr>
              <w:t xml:space="preserve">) </w:t>
            </w:r>
          </w:p>
          <w:p w:rsidR="00AF2599" w:rsidRPr="00C85AAE" w:rsidRDefault="00AF2599" w:rsidP="00C85AAE">
            <w:pPr>
              <w:ind w:left="360"/>
              <w:rPr>
                <w:rFonts w:cs="Simplified Arabic"/>
                <w:sz w:val="24"/>
                <w:szCs w:val="24"/>
              </w:rPr>
            </w:pPr>
          </w:p>
        </w:tc>
      </w:tr>
      <w:tr w:rsidR="00AE762F" w:rsidRPr="0046747B" w:rsidTr="00C85AAE">
        <w:tc>
          <w:tcPr>
            <w:tcW w:w="1192" w:type="dxa"/>
            <w:hideMark/>
          </w:tcPr>
          <w:p w:rsidR="00AE762F" w:rsidRPr="0046747B" w:rsidRDefault="00C85AAE" w:rsidP="00AB1E4D">
            <w:pPr>
              <w:rPr>
                <w:rFonts w:cs="Simplified Arabic"/>
                <w:sz w:val="24"/>
                <w:szCs w:val="24"/>
              </w:rPr>
            </w:pPr>
            <w:r>
              <w:rPr>
                <w:rFonts w:cs="Simplified Arabic" w:hint="cs"/>
                <w:sz w:val="24"/>
                <w:szCs w:val="24"/>
                <w:rtl/>
              </w:rPr>
              <w:t>3</w:t>
            </w:r>
            <w:r w:rsidR="00AB1E4D">
              <w:rPr>
                <w:rFonts w:cs="Simplified Arabic" w:hint="cs"/>
                <w:sz w:val="24"/>
                <w:szCs w:val="24"/>
                <w:rtl/>
              </w:rPr>
              <w:t xml:space="preserve">  </w:t>
            </w:r>
            <w:r>
              <w:rPr>
                <w:rFonts w:cs="Simplified Arabic" w:hint="cs"/>
                <w:sz w:val="24"/>
                <w:szCs w:val="24"/>
                <w:rtl/>
              </w:rPr>
              <w:t xml:space="preserve">-  </w:t>
            </w:r>
            <w:r w:rsidR="00AB1E4D">
              <w:rPr>
                <w:rFonts w:cs="Simplified Arabic" w:hint="cs"/>
                <w:sz w:val="24"/>
                <w:szCs w:val="24"/>
                <w:rtl/>
              </w:rPr>
              <w:t>10</w:t>
            </w:r>
          </w:p>
        </w:tc>
        <w:tc>
          <w:tcPr>
            <w:tcW w:w="7330" w:type="dxa"/>
            <w:gridSpan w:val="2"/>
          </w:tcPr>
          <w:p w:rsidR="00AE762F" w:rsidRDefault="00AE762F" w:rsidP="00F265AD">
            <w:pPr>
              <w:pStyle w:val="ListParagraph"/>
              <w:numPr>
                <w:ilvl w:val="0"/>
                <w:numId w:val="9"/>
              </w:numPr>
              <w:rPr>
                <w:rFonts w:cs="Simplified Arabic"/>
                <w:sz w:val="24"/>
                <w:szCs w:val="24"/>
              </w:rPr>
            </w:pPr>
            <w:r w:rsidRPr="00F265AD">
              <w:rPr>
                <w:rFonts w:cs="Simplified Arabic" w:hint="cs"/>
                <w:b/>
                <w:bCs/>
                <w:sz w:val="24"/>
                <w:szCs w:val="24"/>
                <w:rtl/>
              </w:rPr>
              <w:t>المسكوكات في بلاد العرب قبل الإسلام</w:t>
            </w:r>
            <w:r w:rsidR="00AF2599" w:rsidRPr="00AF2599">
              <w:rPr>
                <w:rFonts w:cs="Simplified Arabic" w:hint="cs"/>
                <w:sz w:val="24"/>
                <w:szCs w:val="24"/>
                <w:rtl/>
              </w:rPr>
              <w:t xml:space="preserve"> .</w:t>
            </w:r>
            <w:r w:rsidRPr="00AF2599">
              <w:rPr>
                <w:rFonts w:cs="Simplified Arabic" w:hint="cs"/>
                <w:sz w:val="24"/>
                <w:szCs w:val="24"/>
                <w:rtl/>
              </w:rPr>
              <w:t xml:space="preserve"> </w:t>
            </w:r>
            <w:r w:rsidR="00AF2599">
              <w:rPr>
                <w:rFonts w:cs="Simplified Arabic" w:hint="cs"/>
                <w:sz w:val="24"/>
                <w:szCs w:val="24"/>
                <w:rtl/>
              </w:rPr>
              <w:t xml:space="preserve">                                          </w:t>
            </w:r>
            <w:r w:rsidR="00F265AD">
              <w:rPr>
                <w:rFonts w:cs="Simplified Arabic"/>
                <w:sz w:val="24"/>
                <w:szCs w:val="24"/>
                <w:rtl/>
              </w:rPr>
              <w:t>–</w:t>
            </w:r>
            <w:r w:rsidR="00AF2599">
              <w:rPr>
                <w:rFonts w:cs="Simplified Arabic" w:hint="cs"/>
                <w:sz w:val="24"/>
                <w:szCs w:val="24"/>
                <w:rtl/>
              </w:rPr>
              <w:t xml:space="preserve"> </w:t>
            </w:r>
            <w:r w:rsidRPr="00F265AD">
              <w:rPr>
                <w:rFonts w:cs="Simplified Arabic" w:hint="cs"/>
                <w:b/>
                <w:bCs/>
                <w:sz w:val="24"/>
                <w:szCs w:val="24"/>
                <w:rtl/>
              </w:rPr>
              <w:t>المسكوكات الساسانية الفضية</w:t>
            </w:r>
            <w:r w:rsidR="00F265AD">
              <w:rPr>
                <w:rFonts w:cs="Simplified Arabic" w:hint="cs"/>
                <w:sz w:val="24"/>
                <w:szCs w:val="24"/>
                <w:rtl/>
              </w:rPr>
              <w:t>:</w:t>
            </w:r>
            <w:r w:rsidRPr="00AF2599">
              <w:rPr>
                <w:rFonts w:cs="Simplified Arabic" w:hint="cs"/>
                <w:sz w:val="24"/>
                <w:szCs w:val="24"/>
                <w:rtl/>
              </w:rPr>
              <w:t xml:space="preserve"> المسكوكات الذهبية البيزنطية، مصادر المسكوكات الإسلامية. </w:t>
            </w:r>
          </w:p>
          <w:p w:rsidR="00AF2599" w:rsidRDefault="00AF2599" w:rsidP="00F265AD">
            <w:pPr>
              <w:pStyle w:val="ListParagraph"/>
              <w:numPr>
                <w:ilvl w:val="0"/>
                <w:numId w:val="9"/>
              </w:numPr>
              <w:rPr>
                <w:rFonts w:cs="Simplified Arabic"/>
                <w:sz w:val="24"/>
                <w:szCs w:val="24"/>
              </w:rPr>
            </w:pPr>
            <w:r w:rsidRPr="00F265AD">
              <w:rPr>
                <w:rFonts w:cs="Simplified Arabic" w:hint="cs"/>
                <w:b/>
                <w:bCs/>
                <w:sz w:val="24"/>
                <w:szCs w:val="24"/>
                <w:rtl/>
              </w:rPr>
              <w:t>المسكوكات في صدر الإسلام</w:t>
            </w:r>
            <w:r w:rsidR="00F265AD">
              <w:rPr>
                <w:rFonts w:cs="Simplified Arabic" w:hint="cs"/>
                <w:sz w:val="24"/>
                <w:szCs w:val="24"/>
                <w:rtl/>
              </w:rPr>
              <w:t>:</w:t>
            </w:r>
            <w:r w:rsidRPr="00C85AAE">
              <w:rPr>
                <w:rFonts w:cs="Simplified Arabic" w:hint="cs"/>
                <w:sz w:val="24"/>
                <w:szCs w:val="24"/>
                <w:rtl/>
              </w:rPr>
              <w:t xml:space="preserve"> المسكوكات في عهد الرسول، المسكوكات في عهد الخلفاء الراشدين.</w:t>
            </w:r>
          </w:p>
          <w:p w:rsidR="00AF2599" w:rsidRPr="00AF2599" w:rsidRDefault="00AF2599" w:rsidP="00AF2599">
            <w:pPr>
              <w:pStyle w:val="ListParagraph"/>
              <w:numPr>
                <w:ilvl w:val="0"/>
                <w:numId w:val="9"/>
              </w:numPr>
              <w:rPr>
                <w:rFonts w:cs="Simplified Arabic"/>
                <w:sz w:val="24"/>
                <w:szCs w:val="24"/>
              </w:rPr>
            </w:pPr>
            <w:r w:rsidRPr="00F265AD">
              <w:rPr>
                <w:rFonts w:cs="Simplified Arabic" w:hint="cs"/>
                <w:b/>
                <w:bCs/>
                <w:sz w:val="24"/>
                <w:szCs w:val="24"/>
                <w:rtl/>
              </w:rPr>
              <w:t>المسكوكات في العصر الأموي</w:t>
            </w:r>
            <w:r w:rsidRPr="00AF2599">
              <w:rPr>
                <w:rFonts w:cs="Simplified Arabic" w:hint="cs"/>
                <w:sz w:val="24"/>
                <w:szCs w:val="24"/>
                <w:rtl/>
              </w:rPr>
              <w:t xml:space="preserve">: مسكوكات معاوية بن أبي سفيان ونقود الثوار، مسكوكات الخليفة عبد الملك بن مروان، دوافع وأسباب الإصلاح النقدي، مراحل الإصلاح النقدي على الدينار الذهبي والدرهم الفضي والفلس النحاسي. </w:t>
            </w:r>
          </w:p>
          <w:p w:rsidR="00AF2599" w:rsidRPr="00F265AD" w:rsidRDefault="00AF2599" w:rsidP="00AF2599">
            <w:pPr>
              <w:pStyle w:val="ListParagraph"/>
              <w:numPr>
                <w:ilvl w:val="0"/>
                <w:numId w:val="9"/>
              </w:numPr>
              <w:rPr>
                <w:rFonts w:cs="Simplified Arabic"/>
                <w:b/>
                <w:bCs/>
                <w:sz w:val="24"/>
                <w:szCs w:val="24"/>
              </w:rPr>
            </w:pPr>
            <w:r w:rsidRPr="00F265AD">
              <w:rPr>
                <w:rFonts w:cs="Simplified Arabic" w:hint="cs"/>
                <w:b/>
                <w:bCs/>
                <w:sz w:val="24"/>
                <w:szCs w:val="24"/>
                <w:rtl/>
              </w:rPr>
              <w:t>الطراز الإسلامي الخالص</w:t>
            </w:r>
            <w:r w:rsidR="00AB1E4D" w:rsidRPr="00F265AD">
              <w:rPr>
                <w:rFonts w:cs="Simplified Arabic" w:hint="cs"/>
                <w:b/>
                <w:bCs/>
                <w:sz w:val="24"/>
                <w:szCs w:val="24"/>
                <w:rtl/>
              </w:rPr>
              <w:t xml:space="preserve"> </w:t>
            </w:r>
            <w:r w:rsidR="00F265AD">
              <w:rPr>
                <w:rFonts w:cs="Simplified Arabic" w:hint="cs"/>
                <w:b/>
                <w:bCs/>
                <w:sz w:val="24"/>
                <w:szCs w:val="24"/>
                <w:rtl/>
              </w:rPr>
              <w:t>.</w:t>
            </w:r>
          </w:p>
          <w:p w:rsidR="00AB1E4D" w:rsidRPr="00AF2599" w:rsidRDefault="00AB1E4D" w:rsidP="00AF2599">
            <w:pPr>
              <w:pStyle w:val="ListParagraph"/>
              <w:numPr>
                <w:ilvl w:val="0"/>
                <w:numId w:val="9"/>
              </w:numPr>
              <w:rPr>
                <w:rFonts w:cs="Simplified Arabic"/>
                <w:sz w:val="24"/>
                <w:szCs w:val="24"/>
              </w:rPr>
            </w:pPr>
            <w:r w:rsidRPr="00F265AD">
              <w:rPr>
                <w:rFonts w:cs="Simplified Arabic" w:hint="cs"/>
                <w:b/>
                <w:bCs/>
                <w:sz w:val="24"/>
                <w:szCs w:val="24"/>
                <w:rtl/>
              </w:rPr>
              <w:t>المسكوكات العباسية</w:t>
            </w:r>
            <w:r>
              <w:rPr>
                <w:rFonts w:cs="Simplified Arabic" w:hint="cs"/>
                <w:sz w:val="24"/>
                <w:szCs w:val="24"/>
                <w:rtl/>
              </w:rPr>
              <w:t xml:space="preserve"> : عصر ازدهار الخلافة، عصر الموالي والأتراك، عصر بني بوية والسلاجقة، عصر عودة نفوذ الخلفاء .</w:t>
            </w:r>
          </w:p>
        </w:tc>
      </w:tr>
      <w:tr w:rsidR="00AE762F" w:rsidRPr="0046747B" w:rsidTr="002E76B4">
        <w:trPr>
          <w:trHeight w:val="4283"/>
        </w:trPr>
        <w:tc>
          <w:tcPr>
            <w:tcW w:w="1192" w:type="dxa"/>
            <w:hideMark/>
          </w:tcPr>
          <w:p w:rsidR="00AE762F" w:rsidRPr="0046747B" w:rsidRDefault="00C85AAE" w:rsidP="00E83001">
            <w:pPr>
              <w:rPr>
                <w:rFonts w:cs="Simplified Arabic"/>
                <w:sz w:val="24"/>
                <w:szCs w:val="24"/>
              </w:rPr>
            </w:pPr>
            <w:r>
              <w:rPr>
                <w:rFonts w:cs="Simplified Arabic" w:hint="cs"/>
                <w:sz w:val="24"/>
                <w:szCs w:val="24"/>
                <w:rtl/>
              </w:rPr>
              <w:t>11- 16</w:t>
            </w:r>
          </w:p>
        </w:tc>
        <w:tc>
          <w:tcPr>
            <w:tcW w:w="7330" w:type="dxa"/>
            <w:gridSpan w:val="2"/>
          </w:tcPr>
          <w:p w:rsidR="00AE762F" w:rsidRPr="00AF2599" w:rsidRDefault="00AE762F" w:rsidP="00AF2599">
            <w:pPr>
              <w:pStyle w:val="ListParagraph"/>
              <w:numPr>
                <w:ilvl w:val="0"/>
                <w:numId w:val="8"/>
              </w:numPr>
              <w:rPr>
                <w:rFonts w:cs="Simplified Arabic"/>
                <w:sz w:val="24"/>
                <w:szCs w:val="24"/>
                <w:rtl/>
              </w:rPr>
            </w:pPr>
            <w:r w:rsidRPr="00F265AD">
              <w:rPr>
                <w:rFonts w:cs="Simplified Arabic" w:hint="cs"/>
                <w:b/>
                <w:bCs/>
                <w:sz w:val="24"/>
                <w:szCs w:val="24"/>
                <w:rtl/>
              </w:rPr>
              <w:t>المسكوكات الفاطمية</w:t>
            </w:r>
            <w:r w:rsidRPr="00AF2599">
              <w:rPr>
                <w:rFonts w:cs="Simplified Arabic" w:hint="cs"/>
                <w:sz w:val="24"/>
                <w:szCs w:val="24"/>
                <w:rtl/>
              </w:rPr>
              <w:t>: مرحلة تأسيس الخلافة الفاطمية، مرحلة ازدهار الخلافة الفاطمية، مرحلة انهيار الخلافة الفاطمية</w:t>
            </w:r>
            <w:r w:rsidR="00AF2599">
              <w:rPr>
                <w:rFonts w:cs="Simplified Arabic" w:hint="cs"/>
                <w:sz w:val="24"/>
                <w:szCs w:val="24"/>
                <w:rtl/>
              </w:rPr>
              <w:t xml:space="preserve"> </w:t>
            </w:r>
            <w:r w:rsidRPr="00AF2599">
              <w:rPr>
                <w:rFonts w:cs="Simplified Arabic" w:hint="cs"/>
                <w:sz w:val="24"/>
                <w:szCs w:val="24"/>
                <w:rtl/>
              </w:rPr>
              <w:t>.</w:t>
            </w:r>
            <w:r w:rsidR="00C85AAE" w:rsidRPr="00AF2599">
              <w:rPr>
                <w:rFonts w:cs="Simplified Arabic" w:hint="cs"/>
                <w:sz w:val="24"/>
                <w:szCs w:val="24"/>
                <w:rtl/>
              </w:rPr>
              <w:t xml:space="preserve">                                                 </w:t>
            </w:r>
            <w:r w:rsidR="00AF2599">
              <w:rPr>
                <w:rFonts w:cs="Simplified Arabic" w:hint="cs"/>
                <w:sz w:val="24"/>
                <w:szCs w:val="24"/>
                <w:rtl/>
              </w:rPr>
              <w:t xml:space="preserve">- </w:t>
            </w:r>
            <w:r w:rsidR="00C85AAE" w:rsidRPr="00F265AD">
              <w:rPr>
                <w:rFonts w:cs="Simplified Arabic" w:hint="cs"/>
                <w:b/>
                <w:bCs/>
                <w:sz w:val="24"/>
                <w:szCs w:val="24"/>
                <w:rtl/>
              </w:rPr>
              <w:t>المسكوكات الأيوبية</w:t>
            </w:r>
            <w:r w:rsidR="00C85AAE" w:rsidRPr="00AF2599">
              <w:rPr>
                <w:rFonts w:cs="Simplified Arabic" w:hint="cs"/>
                <w:sz w:val="24"/>
                <w:szCs w:val="24"/>
                <w:rtl/>
              </w:rPr>
              <w:t>: مسكوكات صلاح الدين الأيوبي، مسكوكات الملك العادل الأول .</w:t>
            </w:r>
          </w:p>
          <w:p w:rsidR="00C85AAE" w:rsidRDefault="00C85AAE" w:rsidP="00F265AD">
            <w:pPr>
              <w:pStyle w:val="ListParagraph"/>
              <w:numPr>
                <w:ilvl w:val="0"/>
                <w:numId w:val="8"/>
              </w:numPr>
              <w:rPr>
                <w:rFonts w:cs="Simplified Arabic"/>
                <w:sz w:val="24"/>
                <w:szCs w:val="24"/>
              </w:rPr>
            </w:pPr>
            <w:r w:rsidRPr="00F265AD">
              <w:rPr>
                <w:rFonts w:cs="Simplified Arabic" w:hint="cs"/>
                <w:b/>
                <w:bCs/>
                <w:sz w:val="24"/>
                <w:szCs w:val="24"/>
                <w:rtl/>
              </w:rPr>
              <w:t>المسكوكات المملوكية</w:t>
            </w:r>
            <w:r w:rsidRPr="00AF2599">
              <w:rPr>
                <w:rFonts w:cs="Simplified Arabic" w:hint="cs"/>
                <w:sz w:val="24"/>
                <w:szCs w:val="24"/>
                <w:rtl/>
              </w:rPr>
              <w:t xml:space="preserve">: مسكوكات سيف الدين قطز، مسكوكات الظاهر بيبرس، الدوكات الذهبية البندقية، إصلاحات فرج بن برقوق، إصلاحات الاشرف برسباي .         </w:t>
            </w:r>
            <w:r w:rsidR="00AF2599">
              <w:rPr>
                <w:rFonts w:cs="Simplified Arabic" w:hint="cs"/>
                <w:sz w:val="24"/>
                <w:szCs w:val="24"/>
                <w:rtl/>
              </w:rPr>
              <w:t xml:space="preserve">- </w:t>
            </w:r>
            <w:r w:rsidRPr="00F265AD">
              <w:rPr>
                <w:rFonts w:cs="Simplified Arabic" w:hint="cs"/>
                <w:b/>
                <w:bCs/>
                <w:sz w:val="24"/>
                <w:szCs w:val="24"/>
                <w:rtl/>
              </w:rPr>
              <w:t>المسكوكات العثمانية</w:t>
            </w:r>
            <w:r w:rsidRPr="00AF2599">
              <w:rPr>
                <w:rFonts w:cs="Simplified Arabic" w:hint="cs"/>
                <w:sz w:val="24"/>
                <w:szCs w:val="24"/>
                <w:rtl/>
              </w:rPr>
              <w:t xml:space="preserve">: الألقاب السلطانية، خط الطغراء، مدن الضرب .                   </w:t>
            </w:r>
            <w:r w:rsidR="00AF2599">
              <w:rPr>
                <w:rFonts w:cs="Simplified Arabic" w:hint="cs"/>
                <w:sz w:val="24"/>
                <w:szCs w:val="24"/>
                <w:rtl/>
              </w:rPr>
              <w:t xml:space="preserve">- </w:t>
            </w:r>
            <w:r w:rsidRPr="00F265AD">
              <w:rPr>
                <w:rFonts w:cs="Simplified Arabic" w:hint="cs"/>
                <w:b/>
                <w:bCs/>
                <w:sz w:val="24"/>
                <w:szCs w:val="24"/>
                <w:rtl/>
              </w:rPr>
              <w:t>دور النقود</w:t>
            </w:r>
            <w:r w:rsidRPr="00AF2599">
              <w:rPr>
                <w:rFonts w:cs="Simplified Arabic" w:hint="cs"/>
                <w:sz w:val="24"/>
                <w:szCs w:val="24"/>
                <w:rtl/>
              </w:rPr>
              <w:t xml:space="preserve"> في الحياة السياسية والاجتماعية والفنية والدينية والاقتصادية في المجتمع الإسلامي: </w:t>
            </w:r>
          </w:p>
          <w:p w:rsidR="00AF2599" w:rsidRPr="00AF2599" w:rsidRDefault="00AF2599" w:rsidP="00AF2599">
            <w:pPr>
              <w:pStyle w:val="ListParagraph"/>
              <w:rPr>
                <w:rFonts w:cs="Simplified Arabic"/>
                <w:sz w:val="24"/>
                <w:szCs w:val="24"/>
              </w:rPr>
            </w:pPr>
          </w:p>
          <w:p w:rsidR="00C85AAE" w:rsidRPr="00AF2599" w:rsidRDefault="00C85AAE" w:rsidP="00F265AD">
            <w:pPr>
              <w:pStyle w:val="ListParagraph"/>
              <w:rPr>
                <w:rFonts w:cs="Simplified Arabic"/>
                <w:sz w:val="24"/>
                <w:szCs w:val="24"/>
              </w:rPr>
            </w:pPr>
            <w:r w:rsidRPr="00AF2599">
              <w:rPr>
                <w:rFonts w:cs="Simplified Arabic" w:hint="cs"/>
                <w:sz w:val="24"/>
                <w:szCs w:val="24"/>
                <w:rtl/>
              </w:rPr>
              <w:t>الآيات القرآنية، الألقاب والنعوت، الأرقام والتواريخ، أسماء مدن السك، الشعارات والرموز والرنوك، قوالب السك، الإشراف الإداري والفني على صناعة النقود.</w:t>
            </w:r>
          </w:p>
          <w:p w:rsidR="00C85AAE" w:rsidRDefault="00C85AAE" w:rsidP="00C85AAE">
            <w:pPr>
              <w:bidi w:val="0"/>
              <w:rPr>
                <w:lang w:bidi="ar-JO"/>
              </w:rPr>
            </w:pPr>
          </w:p>
          <w:p w:rsidR="00C85AAE" w:rsidRPr="00C85AAE" w:rsidRDefault="00C85AAE" w:rsidP="00C85AAE">
            <w:pPr>
              <w:ind w:left="360"/>
              <w:rPr>
                <w:rFonts w:cs="Simplified Arabic"/>
                <w:sz w:val="24"/>
                <w:szCs w:val="24"/>
              </w:rPr>
            </w:pPr>
          </w:p>
        </w:tc>
      </w:tr>
      <w:tr w:rsidR="00AE762F" w:rsidRPr="0046747B" w:rsidTr="00C85AAE">
        <w:tc>
          <w:tcPr>
            <w:tcW w:w="1192" w:type="dxa"/>
            <w:hideMark/>
          </w:tcPr>
          <w:p w:rsidR="00AE762F" w:rsidRPr="0046747B" w:rsidRDefault="00AE762F" w:rsidP="00E83001">
            <w:pPr>
              <w:rPr>
                <w:rFonts w:cs="Simplified Arabic"/>
                <w:sz w:val="24"/>
                <w:szCs w:val="24"/>
              </w:rPr>
            </w:pPr>
          </w:p>
        </w:tc>
        <w:tc>
          <w:tcPr>
            <w:tcW w:w="7330" w:type="dxa"/>
            <w:gridSpan w:val="2"/>
          </w:tcPr>
          <w:p w:rsidR="00AE762F" w:rsidRPr="00AF2599" w:rsidRDefault="00C85AAE" w:rsidP="00AF2599">
            <w:pPr>
              <w:rPr>
                <w:rFonts w:cs="Simplified Arabic"/>
                <w:b/>
                <w:bCs/>
                <w:sz w:val="32"/>
                <w:szCs w:val="32"/>
                <w:u w:val="single"/>
                <w:rtl/>
              </w:rPr>
            </w:pPr>
            <w:r w:rsidRPr="00AF2599">
              <w:rPr>
                <w:rFonts w:cs="Simplified Arabic" w:hint="cs"/>
                <w:b/>
                <w:bCs/>
                <w:sz w:val="32"/>
                <w:szCs w:val="32"/>
                <w:u w:val="single"/>
                <w:rtl/>
              </w:rPr>
              <w:t>الامتحانات :</w:t>
            </w:r>
          </w:p>
          <w:p w:rsidR="002E76B4" w:rsidRPr="002E76B4" w:rsidRDefault="002E76B4" w:rsidP="002E76B4">
            <w:pPr>
              <w:ind w:left="360"/>
              <w:rPr>
                <w:rFonts w:cs="Simplified Arabic"/>
                <w:sz w:val="24"/>
                <w:szCs w:val="24"/>
              </w:rPr>
            </w:pPr>
            <w:r w:rsidRPr="002E76B4">
              <w:rPr>
                <w:rFonts w:cs="Simplified Arabic"/>
                <w:sz w:val="24"/>
                <w:szCs w:val="24"/>
                <w:rtl/>
              </w:rPr>
              <w:t>امتحان أول</w:t>
            </w:r>
            <w:r w:rsidRPr="002E76B4">
              <w:rPr>
                <w:rFonts w:cs="Simplified Arabic"/>
                <w:sz w:val="24"/>
                <w:szCs w:val="24"/>
                <w:rtl/>
              </w:rPr>
              <w:tab/>
              <w:t>15</w:t>
            </w:r>
          </w:p>
          <w:p w:rsidR="002E76B4" w:rsidRPr="00C85AAE" w:rsidRDefault="002E76B4" w:rsidP="002E76B4">
            <w:pPr>
              <w:ind w:left="360"/>
              <w:rPr>
                <w:rFonts w:cs="Simplified Arabic"/>
                <w:sz w:val="24"/>
                <w:szCs w:val="24"/>
              </w:rPr>
            </w:pPr>
          </w:p>
        </w:tc>
      </w:tr>
      <w:tr w:rsidR="00AE762F" w:rsidRPr="0046747B" w:rsidTr="00C85AAE">
        <w:tc>
          <w:tcPr>
            <w:tcW w:w="1192" w:type="dxa"/>
            <w:hideMark/>
          </w:tcPr>
          <w:p w:rsidR="00AE762F" w:rsidRPr="0046747B" w:rsidRDefault="00AE762F" w:rsidP="00E83001">
            <w:pPr>
              <w:rPr>
                <w:rFonts w:cs="Simplified Arabic"/>
                <w:sz w:val="24"/>
                <w:szCs w:val="24"/>
              </w:rPr>
            </w:pPr>
          </w:p>
        </w:tc>
        <w:tc>
          <w:tcPr>
            <w:tcW w:w="7330" w:type="dxa"/>
            <w:gridSpan w:val="2"/>
          </w:tcPr>
          <w:p w:rsidR="00AE762F" w:rsidRDefault="00C85AAE" w:rsidP="00AF2599">
            <w:pPr>
              <w:rPr>
                <w:rFonts w:cs="Simplified Arabic"/>
                <w:sz w:val="24"/>
                <w:szCs w:val="24"/>
                <w:rtl/>
              </w:rPr>
            </w:pPr>
            <w:r>
              <w:rPr>
                <w:rFonts w:cs="Simplified Arabic" w:hint="cs"/>
                <w:sz w:val="24"/>
                <w:szCs w:val="24"/>
                <w:rtl/>
              </w:rPr>
              <w:t>الامتحان الاول :</w:t>
            </w:r>
          </w:p>
          <w:p w:rsidR="00850D3D" w:rsidRDefault="002E76B4" w:rsidP="002E76B4">
            <w:pPr>
              <w:ind w:left="360"/>
              <w:rPr>
                <w:rFonts w:cs="Simplified Arabic" w:hint="cs"/>
                <w:sz w:val="24"/>
                <w:szCs w:val="24"/>
                <w:rtl/>
              </w:rPr>
            </w:pPr>
            <w:r>
              <w:rPr>
                <w:rFonts w:cs="Simplified Arabic" w:hint="cs"/>
                <w:sz w:val="24"/>
                <w:szCs w:val="24"/>
                <w:rtl/>
              </w:rPr>
              <w:t xml:space="preserve">15\10\2020   </w:t>
            </w:r>
          </w:p>
          <w:p w:rsidR="002E76B4" w:rsidRPr="00C85AAE" w:rsidRDefault="002E76B4" w:rsidP="002E76B4">
            <w:pPr>
              <w:ind w:left="360"/>
              <w:rPr>
                <w:rFonts w:cs="Simplified Arabic"/>
                <w:sz w:val="24"/>
                <w:szCs w:val="24"/>
              </w:rPr>
            </w:pPr>
            <w:r>
              <w:rPr>
                <w:rFonts w:cs="Simplified Arabic" w:hint="cs"/>
                <w:sz w:val="24"/>
                <w:szCs w:val="24"/>
                <w:rtl/>
              </w:rPr>
              <w:t xml:space="preserve">15 علامة </w:t>
            </w:r>
          </w:p>
        </w:tc>
      </w:tr>
      <w:tr w:rsidR="002E76B4" w:rsidTr="00AF2599">
        <w:tc>
          <w:tcPr>
            <w:tcW w:w="1214" w:type="dxa"/>
            <w:gridSpan w:val="2"/>
          </w:tcPr>
          <w:p w:rsidR="002E76B4" w:rsidRDefault="002E76B4" w:rsidP="00AE762F">
            <w:pPr>
              <w:rPr>
                <w:rtl/>
              </w:rPr>
            </w:pPr>
          </w:p>
        </w:tc>
        <w:tc>
          <w:tcPr>
            <w:tcW w:w="7308" w:type="dxa"/>
          </w:tcPr>
          <w:p w:rsidR="002E76B4" w:rsidRDefault="002E76B4" w:rsidP="00AE762F">
            <w:pPr>
              <w:rPr>
                <w:rFonts w:hint="cs"/>
                <w:rtl/>
              </w:rPr>
            </w:pPr>
            <w:r>
              <w:rPr>
                <w:rFonts w:hint="cs"/>
                <w:rtl/>
              </w:rPr>
              <w:t xml:space="preserve">حضور  : 10 علامات </w:t>
            </w:r>
          </w:p>
        </w:tc>
      </w:tr>
      <w:tr w:rsidR="00C85AAE" w:rsidTr="00AF2599">
        <w:tc>
          <w:tcPr>
            <w:tcW w:w="1214" w:type="dxa"/>
            <w:gridSpan w:val="2"/>
          </w:tcPr>
          <w:p w:rsidR="00C85AAE" w:rsidRDefault="00C85AAE" w:rsidP="00AE762F">
            <w:pPr>
              <w:rPr>
                <w:rtl/>
              </w:rPr>
            </w:pPr>
          </w:p>
        </w:tc>
        <w:tc>
          <w:tcPr>
            <w:tcW w:w="7308" w:type="dxa"/>
          </w:tcPr>
          <w:p w:rsidR="00C85AAE" w:rsidRDefault="00AF2599" w:rsidP="00AE762F">
            <w:pPr>
              <w:rPr>
                <w:rtl/>
              </w:rPr>
            </w:pPr>
            <w:r>
              <w:rPr>
                <w:rFonts w:hint="cs"/>
                <w:rtl/>
              </w:rPr>
              <w:t>الامتحان الثاني :</w:t>
            </w:r>
          </w:p>
          <w:p w:rsidR="00AF2599" w:rsidRDefault="00AF2599" w:rsidP="00AE762F">
            <w:pPr>
              <w:rPr>
                <w:rtl/>
              </w:rPr>
            </w:pPr>
          </w:p>
          <w:p w:rsidR="00850D3D" w:rsidRDefault="002E76B4" w:rsidP="002E76B4">
            <w:pPr>
              <w:rPr>
                <w:rFonts w:hint="cs"/>
                <w:rtl/>
              </w:rPr>
            </w:pPr>
            <w:r>
              <w:rPr>
                <w:rFonts w:hint="cs"/>
                <w:rtl/>
              </w:rPr>
              <w:t>15\11\2020</w:t>
            </w:r>
          </w:p>
          <w:p w:rsidR="002E76B4" w:rsidRDefault="002E76B4" w:rsidP="002E76B4">
            <w:pPr>
              <w:rPr>
                <w:rtl/>
              </w:rPr>
            </w:pPr>
            <w:r>
              <w:rPr>
                <w:rFonts w:hint="cs"/>
                <w:rtl/>
              </w:rPr>
              <w:t xml:space="preserve">بحث اول  : 25 علامة </w:t>
            </w:r>
          </w:p>
        </w:tc>
      </w:tr>
      <w:tr w:rsidR="00C85AAE" w:rsidTr="00AF2599">
        <w:tc>
          <w:tcPr>
            <w:tcW w:w="1214" w:type="dxa"/>
            <w:gridSpan w:val="2"/>
          </w:tcPr>
          <w:p w:rsidR="00C85AAE" w:rsidRDefault="00C85AAE" w:rsidP="00AE762F">
            <w:pPr>
              <w:rPr>
                <w:rtl/>
              </w:rPr>
            </w:pPr>
          </w:p>
        </w:tc>
        <w:tc>
          <w:tcPr>
            <w:tcW w:w="7308" w:type="dxa"/>
          </w:tcPr>
          <w:p w:rsidR="00C85AAE" w:rsidRDefault="00C85AAE" w:rsidP="00AE762F">
            <w:pPr>
              <w:rPr>
                <w:rtl/>
              </w:rPr>
            </w:pPr>
          </w:p>
          <w:p w:rsidR="00AF2599" w:rsidRDefault="00AF2599" w:rsidP="00AE762F">
            <w:pPr>
              <w:rPr>
                <w:rFonts w:hint="cs"/>
                <w:rtl/>
              </w:rPr>
            </w:pPr>
            <w:r>
              <w:rPr>
                <w:rFonts w:hint="cs"/>
                <w:rtl/>
              </w:rPr>
              <w:t>الامتحان النهائي :</w:t>
            </w:r>
            <w:r w:rsidR="002E76B4">
              <w:rPr>
                <w:rFonts w:hint="cs"/>
                <w:rtl/>
              </w:rPr>
              <w:t xml:space="preserve">  </w:t>
            </w:r>
          </w:p>
          <w:p w:rsidR="002E76B4" w:rsidRDefault="002E76B4" w:rsidP="00AE762F">
            <w:pPr>
              <w:rPr>
                <w:rFonts w:hint="cs"/>
                <w:rtl/>
              </w:rPr>
            </w:pPr>
            <w:r>
              <w:rPr>
                <w:rFonts w:hint="cs"/>
                <w:rtl/>
              </w:rPr>
              <w:t xml:space="preserve">15-23\12\2020 </w:t>
            </w:r>
          </w:p>
          <w:p w:rsidR="002E76B4" w:rsidRDefault="002E76B4" w:rsidP="00AE762F">
            <w:pPr>
              <w:rPr>
                <w:rFonts w:hint="cs"/>
                <w:rtl/>
              </w:rPr>
            </w:pPr>
            <w:r>
              <w:rPr>
                <w:rFonts w:hint="cs"/>
                <w:rtl/>
              </w:rPr>
              <w:t xml:space="preserve">بحث نهائي  : 35 علامة </w:t>
            </w:r>
          </w:p>
          <w:p w:rsidR="002E76B4" w:rsidRDefault="002E76B4" w:rsidP="00AE762F">
            <w:pPr>
              <w:rPr>
                <w:rtl/>
              </w:rPr>
            </w:pPr>
            <w:r>
              <w:rPr>
                <w:rFonts w:hint="cs"/>
                <w:rtl/>
              </w:rPr>
              <w:t xml:space="preserve">امتحان نهائي : 15 علامة </w:t>
            </w:r>
          </w:p>
          <w:p w:rsidR="00AF2599" w:rsidRDefault="00AF2599" w:rsidP="00AE762F">
            <w:pPr>
              <w:rPr>
                <w:rtl/>
              </w:rPr>
            </w:pPr>
          </w:p>
          <w:p w:rsidR="00850D3D" w:rsidRDefault="00850D3D" w:rsidP="00AE762F">
            <w:pPr>
              <w:rPr>
                <w:rtl/>
              </w:rPr>
            </w:pPr>
          </w:p>
          <w:p w:rsidR="00850D3D" w:rsidRDefault="00850D3D" w:rsidP="00AE762F">
            <w:pPr>
              <w:rPr>
                <w:rtl/>
              </w:rPr>
            </w:pPr>
          </w:p>
        </w:tc>
      </w:tr>
    </w:tbl>
    <w:p w:rsidR="00AE762F" w:rsidRDefault="00AE762F" w:rsidP="00AE762F"/>
    <w:p w:rsidR="00D4419E" w:rsidRDefault="00D4419E" w:rsidP="00AE762F">
      <w:pPr>
        <w:bidi w:val="0"/>
        <w:jc w:val="center"/>
      </w:pPr>
    </w:p>
    <w:sectPr w:rsidR="00D4419E" w:rsidSect="00220827">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5AD" w:rsidRDefault="00DF05AD" w:rsidP="00220827">
      <w:pPr>
        <w:spacing w:after="0" w:line="240" w:lineRule="auto"/>
      </w:pPr>
      <w:r>
        <w:separator/>
      </w:r>
    </w:p>
  </w:endnote>
  <w:endnote w:type="continuationSeparator" w:id="0">
    <w:p w:rsidR="00DF05AD" w:rsidRDefault="00DF05AD" w:rsidP="00220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altName w:val="Times New Roman"/>
    <w:panose1 w:val="02020603050405020304"/>
    <w:charset w:val="00"/>
    <w:family w:val="roman"/>
    <w:pitch w:val="variable"/>
    <w:sig w:usb0="00000000" w:usb1="0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702422"/>
      <w:docPartObj>
        <w:docPartGallery w:val="Page Numbers (Bottom of Page)"/>
        <w:docPartUnique/>
      </w:docPartObj>
    </w:sdtPr>
    <w:sdtEndPr/>
    <w:sdtContent>
      <w:p w:rsidR="00220827" w:rsidRDefault="00C47E9A">
        <w:pPr>
          <w:pStyle w:val="Footer"/>
          <w:jc w:val="center"/>
        </w:pPr>
        <w:r>
          <w:fldChar w:fldCharType="begin"/>
        </w:r>
        <w:r>
          <w:instrText xml:space="preserve"> PAGE   \* MERGEFORMAT </w:instrText>
        </w:r>
        <w:r>
          <w:fldChar w:fldCharType="separate"/>
        </w:r>
        <w:r w:rsidR="00DF05AD" w:rsidRPr="00DF05AD">
          <w:rPr>
            <w:rFonts w:cs="Calibri"/>
            <w:noProof/>
            <w:rtl/>
            <w:lang w:val="ar-SA"/>
          </w:rPr>
          <w:t>1</w:t>
        </w:r>
        <w:r>
          <w:rPr>
            <w:rFonts w:cs="Calibri"/>
            <w:noProof/>
            <w:lang w:val="ar-SA"/>
          </w:rPr>
          <w:fldChar w:fldCharType="end"/>
        </w:r>
      </w:p>
    </w:sdtContent>
  </w:sdt>
  <w:p w:rsidR="00220827" w:rsidRDefault="002208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5AD" w:rsidRDefault="00DF05AD" w:rsidP="00220827">
      <w:pPr>
        <w:spacing w:after="0" w:line="240" w:lineRule="auto"/>
      </w:pPr>
      <w:r>
        <w:separator/>
      </w:r>
    </w:p>
  </w:footnote>
  <w:footnote w:type="continuationSeparator" w:id="0">
    <w:p w:rsidR="00DF05AD" w:rsidRDefault="00DF05AD" w:rsidP="002208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C5844"/>
    <w:multiLevelType w:val="hybridMultilevel"/>
    <w:tmpl w:val="929618A6"/>
    <w:lvl w:ilvl="0" w:tplc="D172BEFE">
      <w:start w:val="11"/>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6C2860"/>
    <w:multiLevelType w:val="hybridMultilevel"/>
    <w:tmpl w:val="E6B4095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0CA2C1B"/>
    <w:multiLevelType w:val="hybridMultilevel"/>
    <w:tmpl w:val="04B849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EB7037"/>
    <w:multiLevelType w:val="hybridMultilevel"/>
    <w:tmpl w:val="80A821E4"/>
    <w:lvl w:ilvl="0" w:tplc="C5B40A9C">
      <w:start w:val="3"/>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4875F3"/>
    <w:multiLevelType w:val="hybridMultilevel"/>
    <w:tmpl w:val="B3D6C98C"/>
    <w:lvl w:ilvl="0" w:tplc="E37EEF1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2A4A07"/>
    <w:multiLevelType w:val="hybridMultilevel"/>
    <w:tmpl w:val="45181D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A31FEC"/>
    <w:multiLevelType w:val="hybridMultilevel"/>
    <w:tmpl w:val="909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450CFC"/>
    <w:multiLevelType w:val="hybridMultilevel"/>
    <w:tmpl w:val="A72270D2"/>
    <w:lvl w:ilvl="0" w:tplc="A91E56C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0073F0"/>
    <w:multiLevelType w:val="hybridMultilevel"/>
    <w:tmpl w:val="D90071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5"/>
  </w:num>
  <w:num w:numId="5">
    <w:abstractNumId w:val="8"/>
  </w:num>
  <w:num w:numId="6">
    <w:abstractNumId w:val="6"/>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9D2"/>
    <w:rsid w:val="000C7ED3"/>
    <w:rsid w:val="000D0F8B"/>
    <w:rsid w:val="001F5028"/>
    <w:rsid w:val="00207966"/>
    <w:rsid w:val="00215DF5"/>
    <w:rsid w:val="00220827"/>
    <w:rsid w:val="002559D2"/>
    <w:rsid w:val="002C7A66"/>
    <w:rsid w:val="002E76B4"/>
    <w:rsid w:val="0030183D"/>
    <w:rsid w:val="00417A38"/>
    <w:rsid w:val="0046747B"/>
    <w:rsid w:val="004851A1"/>
    <w:rsid w:val="004F2AA6"/>
    <w:rsid w:val="00501529"/>
    <w:rsid w:val="005B0FD6"/>
    <w:rsid w:val="00636C1F"/>
    <w:rsid w:val="00653A2C"/>
    <w:rsid w:val="007337CD"/>
    <w:rsid w:val="00843BF0"/>
    <w:rsid w:val="00850D3D"/>
    <w:rsid w:val="008A52B3"/>
    <w:rsid w:val="00950E58"/>
    <w:rsid w:val="009E1BF8"/>
    <w:rsid w:val="00A851E6"/>
    <w:rsid w:val="00AB1E4D"/>
    <w:rsid w:val="00AE762F"/>
    <w:rsid w:val="00AF1B2A"/>
    <w:rsid w:val="00AF2599"/>
    <w:rsid w:val="00BF596D"/>
    <w:rsid w:val="00C35456"/>
    <w:rsid w:val="00C40627"/>
    <w:rsid w:val="00C47E9A"/>
    <w:rsid w:val="00C67DE4"/>
    <w:rsid w:val="00C85AAE"/>
    <w:rsid w:val="00D41A9B"/>
    <w:rsid w:val="00D4419E"/>
    <w:rsid w:val="00D61B48"/>
    <w:rsid w:val="00D948B3"/>
    <w:rsid w:val="00DF05AD"/>
    <w:rsid w:val="00EB6C8B"/>
    <w:rsid w:val="00EF6131"/>
    <w:rsid w:val="00F15D1E"/>
    <w:rsid w:val="00F265AD"/>
    <w:rsid w:val="00F33878"/>
    <w:rsid w:val="00FC5A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A9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47B"/>
    <w:pPr>
      <w:ind w:left="720"/>
      <w:contextualSpacing/>
    </w:pPr>
  </w:style>
  <w:style w:type="character" w:styleId="Hyperlink">
    <w:name w:val="Hyperlink"/>
    <w:basedOn w:val="DefaultParagraphFont"/>
    <w:rsid w:val="0046747B"/>
    <w:rPr>
      <w:color w:val="0000FF"/>
      <w:u w:val="single"/>
    </w:rPr>
  </w:style>
  <w:style w:type="paragraph" w:styleId="Header">
    <w:name w:val="header"/>
    <w:basedOn w:val="Normal"/>
    <w:link w:val="HeaderChar"/>
    <w:uiPriority w:val="99"/>
    <w:semiHidden/>
    <w:unhideWhenUsed/>
    <w:rsid w:val="0022082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220827"/>
  </w:style>
  <w:style w:type="paragraph" w:styleId="Footer">
    <w:name w:val="footer"/>
    <w:basedOn w:val="Normal"/>
    <w:link w:val="FooterChar"/>
    <w:uiPriority w:val="99"/>
    <w:unhideWhenUsed/>
    <w:rsid w:val="002208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20827"/>
  </w:style>
  <w:style w:type="character" w:styleId="LineNumber">
    <w:name w:val="line number"/>
    <w:basedOn w:val="DefaultParagraphFont"/>
    <w:uiPriority w:val="99"/>
    <w:semiHidden/>
    <w:unhideWhenUsed/>
    <w:rsid w:val="00220827"/>
  </w:style>
  <w:style w:type="table" w:styleId="TableGrid">
    <w:name w:val="Table Grid"/>
    <w:basedOn w:val="TableNormal"/>
    <w:uiPriority w:val="59"/>
    <w:rsid w:val="00C85A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A9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47B"/>
    <w:pPr>
      <w:ind w:left="720"/>
      <w:contextualSpacing/>
    </w:pPr>
  </w:style>
  <w:style w:type="character" w:styleId="Hyperlink">
    <w:name w:val="Hyperlink"/>
    <w:basedOn w:val="DefaultParagraphFont"/>
    <w:rsid w:val="0046747B"/>
    <w:rPr>
      <w:color w:val="0000FF"/>
      <w:u w:val="single"/>
    </w:rPr>
  </w:style>
  <w:style w:type="paragraph" w:styleId="Header">
    <w:name w:val="header"/>
    <w:basedOn w:val="Normal"/>
    <w:link w:val="HeaderChar"/>
    <w:uiPriority w:val="99"/>
    <w:semiHidden/>
    <w:unhideWhenUsed/>
    <w:rsid w:val="0022082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220827"/>
  </w:style>
  <w:style w:type="paragraph" w:styleId="Footer">
    <w:name w:val="footer"/>
    <w:basedOn w:val="Normal"/>
    <w:link w:val="FooterChar"/>
    <w:uiPriority w:val="99"/>
    <w:unhideWhenUsed/>
    <w:rsid w:val="002208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20827"/>
  </w:style>
  <w:style w:type="character" w:styleId="LineNumber">
    <w:name w:val="line number"/>
    <w:basedOn w:val="DefaultParagraphFont"/>
    <w:uiPriority w:val="99"/>
    <w:semiHidden/>
    <w:unhideWhenUsed/>
    <w:rsid w:val="00220827"/>
  </w:style>
  <w:style w:type="table" w:styleId="TableGrid">
    <w:name w:val="Table Grid"/>
    <w:basedOn w:val="TableNormal"/>
    <w:uiPriority w:val="59"/>
    <w:rsid w:val="00C85A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06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zen652000@yaho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4384</Characters>
  <Application>Microsoft Office Word</Application>
  <DocSecurity>0</DocSecurity>
  <Lines>36</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Masters</Company>
  <LinksUpToDate>false</LinksUpToDate>
  <CharactersWithSpaces>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c:creator>
  <cp:lastModifiedBy>Lenovo</cp:lastModifiedBy>
  <cp:revision>2</cp:revision>
  <cp:lastPrinted>2015-08-23T06:36:00Z</cp:lastPrinted>
  <dcterms:created xsi:type="dcterms:W3CDTF">2020-09-13T14:01:00Z</dcterms:created>
  <dcterms:modified xsi:type="dcterms:W3CDTF">2020-09-13T14:01:00Z</dcterms:modified>
</cp:coreProperties>
</file>